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R1-220</w:t>
      </w:r>
      <w:r>
        <w:rPr>
          <w:rFonts w:hint="default" w:ascii="Arial" w:hAnsi="Arial" w:cs="Arial"/>
          <w:b/>
          <w:bCs/>
          <w:sz w:val="28"/>
          <w:lang w:val="en-US"/>
        </w:rPr>
        <w:t>9347</w:t>
      </w:r>
      <w:bookmarkStart w:id="5" w:name="_GoBack"/>
      <w:bookmarkEnd w:id="5"/>
    </w:p>
    <w:p>
      <w:pPr>
        <w:tabs>
          <w:tab w:val="center" w:pos="4536"/>
          <w:tab w:val="right" w:pos="9072"/>
        </w:tabs>
        <w:rPr>
          <w:rFonts w:ascii="Arial" w:hAnsi="Arial" w:eastAsia="MS Mincho" w:cs="Arial"/>
          <w:b/>
          <w:bCs/>
          <w:sz w:val="28"/>
          <w:szCs w:val="24"/>
        </w:rPr>
      </w:pPr>
      <w:r>
        <w:rPr>
          <w:rFonts w:ascii="Arial" w:hAnsi="Arial" w:eastAsia="MS Mincho" w:cs="Arial"/>
          <w:b/>
          <w:bCs/>
          <w:sz w:val="28"/>
          <w:lang w:eastAsia="ja-JP"/>
        </w:rPr>
        <w:t>e-Meeting, October 10</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further reduced UE complexity</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pPr>
      <w:r>
        <w:t xml:space="preserve">In </w:t>
      </w:r>
      <w:r>
        <w:rPr>
          <w:rFonts w:eastAsia="Yu Mincho"/>
          <w:bCs/>
          <w:iCs/>
        </w:rPr>
        <w:t>RAN</w:t>
      </w:r>
      <w:r>
        <w:rPr>
          <w:rFonts w:hint="default" w:eastAsia="Yu Mincho"/>
          <w:bCs/>
          <w:iCs/>
          <w:lang w:val="en-US"/>
        </w:rPr>
        <w:t>#97</w:t>
      </w:r>
      <w:r>
        <w:t xml:space="preserve">meeting, </w:t>
      </w:r>
      <w:r>
        <w:rPr>
          <w:rFonts w:hint="default" w:eastAsia="Microsoft YaHei UI"/>
          <w:color w:val="000000"/>
          <w:lang w:val="en-US" w:eastAsia="zh-CN"/>
        </w:rPr>
        <w:t>the WID of R18 RedCap is approved</w:t>
      </w:r>
      <w:r>
        <w:fldChar w:fldCharType="begin"/>
      </w:r>
      <w:r>
        <w:instrText xml:space="preserve"> REF _Ref53752519 \r \h  \* MERGEFORMAT </w:instrText>
      </w:r>
      <w:r>
        <w:fldChar w:fldCharType="separate"/>
      </w:r>
      <w:r>
        <w:t>[1]</w:t>
      </w:r>
      <w:r>
        <w:fldChar w:fldCharType="end"/>
      </w:r>
      <w:r>
        <w:rPr>
          <w:lang w:eastAsia="zh-CN"/>
        </w:rPr>
        <w:t xml:space="preserve">, </w:t>
      </w:r>
      <w:r>
        <w:rPr>
          <w:rFonts w:hint="default"/>
          <w:lang w:val="en-US" w:eastAsia="zh-CN"/>
        </w:rPr>
        <w:t>one of the objective including complexity/cost reduction</w:t>
      </w:r>
      <w:r>
        <w:rPr>
          <w:rFonts w:hint="default"/>
          <w:lang w:val="en-US"/>
        </w:rPr>
        <w:t>, copied as following</w:t>
      </w:r>
      <w:r>
        <w:t xml:space="preserve">. </w:t>
      </w:r>
    </w:p>
    <w:p>
      <w:pPr>
        <w:numPr>
          <w:ilvl w:val="0"/>
          <w:numId w:val="0"/>
        </w:numPr>
        <w:spacing w:before="0" w:after="0" w:line="231" w:lineRule="atLeast"/>
        <w:rPr>
          <w:rFonts w:ascii="Calibri" w:hAnsi="Calibri" w:eastAsia="Microsoft YaHei UI" w:cs="Calibri"/>
          <w:color w:val="000000"/>
          <w:sz w:val="22"/>
          <w:szCs w:val="22"/>
          <w:lang w:val="en-US" w:eastAsia="zh-CN"/>
        </w:rPr>
      </w:pPr>
      <w:r>
        <w:rPr>
          <w:sz w:val="20"/>
        </w:rPr>
        <mc:AlternateContent>
          <mc:Choice Requires="wps">
            <w:drawing>
              <wp:inline distT="0" distB="0" distL="114300" distR="114300">
                <wp:extent cx="6115050" cy="3846195"/>
                <wp:effectExtent l="4445" t="4445" r="14605" b="16510"/>
                <wp:docPr id="2" name="文本框 2"/>
                <wp:cNvGraphicFramePr/>
                <a:graphic xmlns:a="http://schemas.openxmlformats.org/drawingml/2006/main">
                  <a:graphicData uri="http://schemas.microsoft.com/office/word/2010/wordprocessingShape">
                    <wps:wsp>
                      <wps:cNvSpPr txBox="1"/>
                      <wps:spPr>
                        <a:xfrm>
                          <a:off x="716915" y="3818890"/>
                          <a:ext cx="6115050" cy="38461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right="-99"/>
                              <w:rPr>
                                <w:b/>
                                <w:bCs/>
                                <w:lang w:eastAsia="ja-JP"/>
                              </w:rPr>
                            </w:pPr>
                            <w:r>
                              <w:rPr>
                                <w:b/>
                                <w:bCs/>
                                <w:lang w:eastAsia="ja-JP"/>
                              </w:rPr>
                              <w:t>Complexity/cost reduction</w:t>
                            </w:r>
                          </w:p>
                          <w:p>
                            <w:pPr>
                              <w:numPr>
                                <w:ilvl w:val="0"/>
                                <w:numId w:val="7"/>
                              </w:numPr>
                              <w:ind w:right="-99"/>
                              <w:rPr>
                                <w:lang w:eastAsia="ja-JP"/>
                              </w:rPr>
                            </w:pPr>
                            <w:r>
                              <w:rPr>
                                <w:lang w:eastAsia="ja-JP"/>
                              </w:rPr>
                              <w:t>Further reduced UE complexity in FR1 [RAN1, RAN2, RAN4]</w:t>
                            </w:r>
                          </w:p>
                          <w:p>
                            <w:pPr>
                              <w:pStyle w:val="99"/>
                              <w:numPr>
                                <w:ilvl w:val="1"/>
                                <w:numId w:val="8"/>
                              </w:numPr>
                              <w:rPr>
                                <w:lang w:val="en-US"/>
                              </w:rPr>
                            </w:pPr>
                            <w:r>
                              <w:rPr>
                                <w:lang w:val="en-US"/>
                              </w:rPr>
                              <w:t>UE BB bandwidth reduction</w:t>
                            </w:r>
                          </w:p>
                          <w:p>
                            <w:pPr>
                              <w:pStyle w:val="99"/>
                              <w:numPr>
                                <w:ilvl w:val="2"/>
                                <w:numId w:val="8"/>
                              </w:numPr>
                              <w:rPr>
                                <w:lang w:val="en-US"/>
                              </w:rPr>
                            </w:pPr>
                            <w:r>
                              <w:rPr>
                                <w:lang w:val="en-US"/>
                              </w:rPr>
                              <w:t>5 MHz BB bandwidth only for PDSCH (for both unicast and broadcast) and PUSCH, with 20 MHz RF bandwidth for UL and DL</w:t>
                            </w:r>
                          </w:p>
                          <w:p>
                            <w:pPr>
                              <w:pStyle w:val="99"/>
                              <w:numPr>
                                <w:ilvl w:val="2"/>
                                <w:numId w:val="8"/>
                              </w:numPr>
                              <w:rPr>
                                <w:lang w:val="en-US"/>
                              </w:rPr>
                            </w:pPr>
                            <w:r>
                              <w:rPr>
                                <w:lang w:val="en-US"/>
                              </w:rPr>
                              <w:t>The other physical channels and signals are still allowed to use a BWP up to the 20 MHz maximum UE RF+BB bandwidth.</w:t>
                            </w:r>
                          </w:p>
                          <w:p>
                            <w:pPr>
                              <w:numPr>
                                <w:ilvl w:val="1"/>
                                <w:numId w:val="8"/>
                              </w:numPr>
                              <w:ind w:right="-99"/>
                              <w:rPr>
                                <w:lang w:eastAsia="ja-JP"/>
                              </w:rPr>
                            </w:pPr>
                            <w:r>
                              <w:rPr>
                                <w:lang w:eastAsia="ja-JP"/>
                              </w:rPr>
                              <w:t>UE peak data rate reduction</w:t>
                            </w:r>
                          </w:p>
                          <w:p>
                            <w:pPr>
                              <w:pStyle w:val="99"/>
                              <w:numPr>
                                <w:ilvl w:val="2"/>
                                <w:numId w:val="8"/>
                              </w:numPr>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pPr>
                              <w:pStyle w:val="99"/>
                              <w:numPr>
                                <w:ilvl w:val="2"/>
                                <w:numId w:val="8"/>
                              </w:numPr>
                              <w:rPr>
                                <w:lang w:val="en-US"/>
                              </w:rPr>
                            </w:pPr>
                            <w:r>
                              <w:rPr>
                                <w:lang w:val="en-US"/>
                              </w:rPr>
                              <w:t>The relaxed constraint is, e.g., 1 (instead of 4).</w:t>
                            </w:r>
                          </w:p>
                          <w:p>
                            <w:pPr>
                              <w:pStyle w:val="99"/>
                              <w:numPr>
                                <w:ilvl w:val="2"/>
                                <w:numId w:val="8"/>
                              </w:numPr>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pPr>
                              <w:pStyle w:val="98"/>
                              <w:numPr>
                                <w:ilvl w:val="1"/>
                                <w:numId w:val="8"/>
                              </w:numPr>
                              <w:rPr>
                                <w:lang w:val="en-US" w:eastAsia="ja-JP"/>
                              </w:rPr>
                            </w:pPr>
                            <w:r>
                              <w:rPr>
                                <w:lang w:val="en-US" w:eastAsia="ja-JP"/>
                              </w:rPr>
                              <w:t>Both 15 kHz SCS and 30 kHz SCS are supported.</w:t>
                            </w:r>
                          </w:p>
                          <w:p>
                            <w:pPr>
                              <w:pStyle w:val="98"/>
                              <w:numPr>
                                <w:ilvl w:val="1"/>
                                <w:numId w:val="8"/>
                              </w:numPr>
                              <w:rPr>
                                <w:lang w:val="en-US" w:eastAsia="ja-JP"/>
                              </w:rPr>
                            </w:pPr>
                            <w:r>
                              <w:rPr>
                                <w:lang w:val="en-US" w:eastAsia="ja-JP"/>
                              </w:rPr>
                              <w:t>Aim to define at most one Rel-18 RedCap UE type for further UE complexity reduction.</w:t>
                            </w:r>
                          </w:p>
                          <w:p>
                            <w:pPr>
                              <w:numPr>
                                <w:ilvl w:val="1"/>
                                <w:numId w:val="8"/>
                              </w:numPr>
                              <w:ind w:right="-99"/>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302.85pt;width:481.5pt;" fillcolor="#FFFFFF [3201]" filled="t" stroked="t" coordsize="21600,21600" o:gfxdata="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Djs&#10;KMfTAAAABQEAAA8AAAAAAAAAAQAgAAAAIgAAAGRycy9kb3ducmV2LnhtbFBLAQIUABQAAAAIAIdO&#10;4kCCWWqjYQIAAMMEAAAOAAAAAAAAAAEAIAAAACIBAABkcnMvZTJvRG9jLnhtbFBLBQYAAAAABgAG&#10;AFkBAAD1BQAAAAA=&#10;">
                <v:fill on="t" focussize="0,0"/>
                <v:stroke weight="0.5pt" color="#000000 [3204]" joinstyle="round"/>
                <v:imagedata o:title=""/>
                <o:lock v:ext="edit" aspectratio="f"/>
                <v:textbox>
                  <w:txbxContent>
                    <w:p>
                      <w:pPr>
                        <w:ind w:right="-99"/>
                        <w:rPr>
                          <w:b/>
                          <w:bCs/>
                          <w:lang w:eastAsia="ja-JP"/>
                        </w:rPr>
                      </w:pPr>
                      <w:r>
                        <w:rPr>
                          <w:b/>
                          <w:bCs/>
                          <w:lang w:eastAsia="ja-JP"/>
                        </w:rPr>
                        <w:t>Complexity/cost reduction</w:t>
                      </w:r>
                    </w:p>
                    <w:p>
                      <w:pPr>
                        <w:numPr>
                          <w:ilvl w:val="0"/>
                          <w:numId w:val="7"/>
                        </w:numPr>
                        <w:ind w:right="-99"/>
                        <w:rPr>
                          <w:lang w:eastAsia="ja-JP"/>
                        </w:rPr>
                      </w:pPr>
                      <w:r>
                        <w:rPr>
                          <w:lang w:eastAsia="ja-JP"/>
                        </w:rPr>
                        <w:t>Further reduced UE complexity in FR1 [RAN1, RAN2, RAN4]</w:t>
                      </w:r>
                    </w:p>
                    <w:p>
                      <w:pPr>
                        <w:pStyle w:val="99"/>
                        <w:numPr>
                          <w:ilvl w:val="1"/>
                          <w:numId w:val="8"/>
                        </w:numPr>
                        <w:rPr>
                          <w:lang w:val="en-US"/>
                        </w:rPr>
                      </w:pPr>
                      <w:r>
                        <w:rPr>
                          <w:lang w:val="en-US"/>
                        </w:rPr>
                        <w:t>UE BB bandwidth reduction</w:t>
                      </w:r>
                    </w:p>
                    <w:p>
                      <w:pPr>
                        <w:pStyle w:val="99"/>
                        <w:numPr>
                          <w:ilvl w:val="2"/>
                          <w:numId w:val="8"/>
                        </w:numPr>
                        <w:rPr>
                          <w:lang w:val="en-US"/>
                        </w:rPr>
                      </w:pPr>
                      <w:r>
                        <w:rPr>
                          <w:lang w:val="en-US"/>
                        </w:rPr>
                        <w:t>5 MHz BB bandwidth only for PDSCH (for both unicast and broadcast) and PUSCH, with 20 MHz RF bandwidth for UL and DL</w:t>
                      </w:r>
                    </w:p>
                    <w:p>
                      <w:pPr>
                        <w:pStyle w:val="99"/>
                        <w:numPr>
                          <w:ilvl w:val="2"/>
                          <w:numId w:val="8"/>
                        </w:numPr>
                        <w:rPr>
                          <w:lang w:val="en-US"/>
                        </w:rPr>
                      </w:pPr>
                      <w:r>
                        <w:rPr>
                          <w:lang w:val="en-US"/>
                        </w:rPr>
                        <w:t>The other physical channels and signals are still allowed to use a BWP up to the 20 MHz maximum UE RF+BB bandwidth.</w:t>
                      </w:r>
                    </w:p>
                    <w:p>
                      <w:pPr>
                        <w:numPr>
                          <w:ilvl w:val="1"/>
                          <w:numId w:val="8"/>
                        </w:numPr>
                        <w:ind w:right="-99"/>
                        <w:rPr>
                          <w:lang w:eastAsia="ja-JP"/>
                        </w:rPr>
                      </w:pPr>
                      <w:r>
                        <w:rPr>
                          <w:lang w:eastAsia="ja-JP"/>
                        </w:rPr>
                        <w:t>UE peak data rate reduction</w:t>
                      </w:r>
                    </w:p>
                    <w:p>
                      <w:pPr>
                        <w:pStyle w:val="99"/>
                        <w:numPr>
                          <w:ilvl w:val="2"/>
                          <w:numId w:val="8"/>
                        </w:numPr>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pPr>
                        <w:pStyle w:val="99"/>
                        <w:numPr>
                          <w:ilvl w:val="2"/>
                          <w:numId w:val="8"/>
                        </w:numPr>
                        <w:rPr>
                          <w:lang w:val="en-US"/>
                        </w:rPr>
                      </w:pPr>
                      <w:r>
                        <w:rPr>
                          <w:lang w:val="en-US"/>
                        </w:rPr>
                        <w:t>The relaxed constraint is, e.g., 1 (instead of 4).</w:t>
                      </w:r>
                    </w:p>
                    <w:p>
                      <w:pPr>
                        <w:pStyle w:val="99"/>
                        <w:numPr>
                          <w:ilvl w:val="2"/>
                          <w:numId w:val="8"/>
                        </w:numPr>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pPr>
                        <w:pStyle w:val="98"/>
                        <w:numPr>
                          <w:ilvl w:val="1"/>
                          <w:numId w:val="8"/>
                        </w:numPr>
                        <w:rPr>
                          <w:lang w:val="en-US" w:eastAsia="ja-JP"/>
                        </w:rPr>
                      </w:pPr>
                      <w:r>
                        <w:rPr>
                          <w:lang w:val="en-US" w:eastAsia="ja-JP"/>
                        </w:rPr>
                        <w:t>Both 15 kHz SCS and 30 kHz SCS are supported.</w:t>
                      </w:r>
                    </w:p>
                    <w:p>
                      <w:pPr>
                        <w:pStyle w:val="98"/>
                        <w:numPr>
                          <w:ilvl w:val="1"/>
                          <w:numId w:val="8"/>
                        </w:numPr>
                        <w:rPr>
                          <w:lang w:val="en-US" w:eastAsia="ja-JP"/>
                        </w:rPr>
                      </w:pPr>
                      <w:r>
                        <w:rPr>
                          <w:lang w:val="en-US" w:eastAsia="ja-JP"/>
                        </w:rPr>
                        <w:t>Aim to define at most one Rel-18 RedCap UE type for further UE complexity reduction.</w:t>
                      </w:r>
                    </w:p>
                    <w:p>
                      <w:pPr>
                        <w:numPr>
                          <w:ilvl w:val="1"/>
                          <w:numId w:val="8"/>
                        </w:numPr>
                        <w:ind w:right="-99"/>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txbxContent>
                </v:textbox>
                <w10:wrap type="none"/>
                <w10:anchorlock/>
              </v:shape>
            </w:pict>
          </mc:Fallback>
        </mc:AlternateContent>
      </w:r>
    </w:p>
    <w:p>
      <w:pPr>
        <w:spacing w:beforeLines="50" w:afterLines="50"/>
        <w:jc w:val="both"/>
        <w:rPr>
          <w:rFonts w:eastAsiaTheme="minorEastAsia"/>
          <w:lang w:eastAsia="zh-CN"/>
        </w:rPr>
      </w:pPr>
      <w:r>
        <w:rPr>
          <w:lang w:eastAsia="zh-CN"/>
        </w:rPr>
        <w:t xml:space="preserve">In this contribution, </w:t>
      </w:r>
      <w:r>
        <w:rPr>
          <w:rFonts w:hint="default"/>
          <w:lang w:val="en-US" w:eastAsia="zh-CN"/>
        </w:rPr>
        <w:t>we give our consideration on UE BB bandwidth reduction and make proposals</w:t>
      </w:r>
      <w:r>
        <w:rPr>
          <w:lang w:eastAsia="zh-CN"/>
        </w:rPr>
        <w:t>.</w:t>
      </w:r>
    </w:p>
    <w:p>
      <w:pPr>
        <w:pStyle w:val="2"/>
        <w:numPr>
          <w:ilvl w:val="0"/>
          <w:numId w:val="6"/>
        </w:numPr>
        <w:ind w:left="0" w:firstLine="0"/>
        <w:jc w:val="both"/>
        <w:rPr>
          <w:lang w:eastAsia="zh-CN"/>
        </w:rPr>
      </w:pPr>
      <w:r>
        <w:rPr>
          <w:rFonts w:hint="default"/>
          <w:lang w:val="en-US" w:eastAsia="zh-CN"/>
        </w:rPr>
        <w:t xml:space="preserve">Discussion on </w:t>
      </w:r>
      <w:r>
        <w:rPr>
          <w:lang w:val="en-US"/>
        </w:rPr>
        <w:t>UE BB bandwidth reduction</w:t>
      </w:r>
    </w:p>
    <w:p>
      <w:pPr>
        <w:rPr>
          <w:rFonts w:hint="default"/>
          <w:lang w:val="en-US" w:eastAsia="zh-CN"/>
        </w:rPr>
      </w:pPr>
      <w:r>
        <w:rPr>
          <w:rFonts w:hint="default"/>
          <w:lang w:val="en-US"/>
        </w:rPr>
        <w:t xml:space="preserve">According to the WID, for the bandwidth reduction part, BW3 option is adopted, with the following feature, </w:t>
      </w:r>
    </w:p>
    <w:p>
      <w:pPr>
        <w:pStyle w:val="99"/>
        <w:numPr>
          <w:ilvl w:val="0"/>
          <w:numId w:val="8"/>
        </w:numPr>
        <w:ind w:left="720" w:leftChars="0" w:hanging="360" w:firstLineChars="0"/>
        <w:rPr>
          <w:lang w:val="en-US"/>
        </w:rPr>
      </w:pPr>
      <w:r>
        <w:rPr>
          <w:lang w:val="en-US"/>
        </w:rPr>
        <w:t>5 MHz BB bandwidth only for PDSCH (for both unicast and broadcast) and PUSCH, with 20 MHz RF bandwidth for UL and DL</w:t>
      </w:r>
    </w:p>
    <w:p>
      <w:pPr>
        <w:pStyle w:val="99"/>
        <w:numPr>
          <w:ilvl w:val="0"/>
          <w:numId w:val="8"/>
        </w:numPr>
        <w:ind w:left="720" w:leftChars="0" w:hanging="360" w:firstLineChars="0"/>
        <w:rPr>
          <w:lang w:val="en-US"/>
        </w:rPr>
      </w:pPr>
      <w:r>
        <w:rPr>
          <w:lang w:val="en-US"/>
        </w:rPr>
        <w:t>The other physical channels and signals are still allowed to use a BWP up to the 20 MHz maximum UE RF+BB bandwidth.</w:t>
      </w:r>
    </w:p>
    <w:p>
      <w:pPr>
        <w:rPr>
          <w:rFonts w:hint="default"/>
          <w:lang w:val="en-US" w:eastAsia="zh-CN"/>
        </w:rPr>
      </w:pPr>
      <w:r>
        <w:rPr>
          <w:rFonts w:hint="default"/>
          <w:lang w:val="en-US" w:eastAsia="zh-CN"/>
        </w:rPr>
        <w:t>During previous discussion, one of the discussion point about BW3 is whether it can realize post FFT data buffering.</w:t>
      </w:r>
    </w:p>
    <w:p>
      <w:pPr>
        <w:rPr>
          <w:rFonts w:hint="default"/>
          <w:lang w:val="en-US" w:eastAsia="zh-CN"/>
        </w:rPr>
      </w:pPr>
    </w:p>
    <w:p>
      <w:pPr>
        <w:spacing w:beforeLines="50" w:after="120"/>
        <w:jc w:val="both"/>
        <w:rPr>
          <w:rFonts w:eastAsia="Microsoft YaHei UI"/>
          <w:bCs/>
          <w:color w:val="000000"/>
          <w:lang w:val="en-US" w:eastAsia="zh-CN"/>
        </w:rPr>
      </w:pPr>
      <w:r>
        <w:rPr>
          <w:lang w:val="en-US" w:eastAsia="zh-CN"/>
        </w:rPr>
        <w:t xml:space="preserve">For BW3, the </w:t>
      </w:r>
      <w:r>
        <w:rPr>
          <w:rFonts w:eastAsia="Microsoft YaHei UI"/>
          <w:bCs/>
          <w:color w:val="000000"/>
          <w:lang w:val="en-US" w:eastAsia="zh-CN"/>
        </w:rPr>
        <w:t>physical channels and signals other than PDSCH/PUSCH are still allowed to use a BWP up to the 20 MHz bandwidth. Then with same slot PDSCH scheduling, UE has to buffer all the bandwi</w:t>
      </w:r>
      <w:r>
        <w:rPr>
          <w:rFonts w:hint="default" w:eastAsia="Microsoft YaHei UI"/>
          <w:bCs/>
          <w:color w:val="000000"/>
          <w:lang w:val="en-US" w:eastAsia="zh-CN"/>
        </w:rPr>
        <w:t>d</w:t>
      </w:r>
      <w:r>
        <w:rPr>
          <w:rFonts w:eastAsia="Microsoft YaHei UI"/>
          <w:bCs/>
          <w:color w:val="000000"/>
          <w:lang w:val="en-US" w:eastAsia="zh-CN"/>
        </w:rPr>
        <w:t xml:space="preserve">th for PDSCH reception before successfully decoding PDCCH. This will reduce the buffer cost reduction benefit. </w:t>
      </w: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 xml:space="preserve">To realize reduction of post FFT data buffering, two solution are discussed during previous email discussion. </w:t>
      </w:r>
    </w:p>
    <w:p>
      <w:pPr>
        <w:numPr>
          <w:ilvl w:val="0"/>
          <w:numId w:val="9"/>
        </w:numPr>
        <w:spacing w:beforeLines="50" w:after="120"/>
        <w:ind w:left="420" w:leftChars="0" w:hanging="420" w:firstLineChars="0"/>
        <w:jc w:val="both"/>
        <w:rPr>
          <w:rFonts w:hint="default" w:eastAsia="Microsoft YaHei UI"/>
          <w:bCs/>
          <w:color w:val="000000"/>
          <w:lang w:val="en-US" w:eastAsia="zh-CN"/>
        </w:rPr>
      </w:pPr>
      <w:r>
        <w:rPr>
          <w:rFonts w:hint="default" w:eastAsia="Microsoft YaHei UI"/>
          <w:bCs/>
          <w:color w:val="000000"/>
          <w:lang w:val="en-US" w:eastAsia="zh-CN"/>
        </w:rPr>
        <w:t>Cross-slot PDSCH scheduling</w:t>
      </w:r>
    </w:p>
    <w:p>
      <w:pPr>
        <w:numPr>
          <w:ilvl w:val="0"/>
          <w:numId w:val="9"/>
        </w:numPr>
        <w:spacing w:beforeLines="50" w:after="120"/>
        <w:ind w:left="420" w:leftChars="0" w:hanging="420" w:firstLineChars="0"/>
        <w:jc w:val="both"/>
        <w:rPr>
          <w:rFonts w:hint="default" w:eastAsia="Microsoft YaHei UI"/>
          <w:bCs/>
          <w:color w:val="000000"/>
          <w:lang w:val="en-US" w:eastAsia="zh-CN"/>
        </w:rPr>
      </w:pPr>
      <w:r>
        <w:rPr>
          <w:rFonts w:hint="default" w:eastAsia="Microsoft YaHei UI"/>
          <w:bCs/>
          <w:color w:val="000000"/>
          <w:lang w:val="en-US" w:eastAsia="zh-CN"/>
        </w:rPr>
        <w:t xml:space="preserve">Pre-define the frequency range of PDSCH scheduling </w:t>
      </w: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 xml:space="preserve">Cross-slot scheduling is a feature introduced in R16 UE power saving. If this feature is supported by R18 RedCap, the PRBs used for PDSCH scheduling can be known before the scheduled slot, then UE only needs to buffer the corresponding PRB data. However, scheduling latency will be introduced.  </w:t>
      </w: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For the second solution</w:t>
      </w:r>
      <w:r>
        <w:rPr>
          <w:rFonts w:eastAsia="Microsoft YaHei UI"/>
          <w:bCs/>
          <w:color w:val="000000"/>
          <w:lang w:val="en-US" w:eastAsia="zh-CN"/>
        </w:rPr>
        <w:t xml:space="preserve">, multiple RB subsets can be configured for each BWP, and they are only used for PDSCH/PUSCH scheduling. The bandwidth of RB subsets is </w:t>
      </w:r>
      <w:r>
        <w:rPr>
          <w:rFonts w:hint="default" w:eastAsia="Microsoft YaHei UI"/>
          <w:bCs/>
          <w:color w:val="000000"/>
          <w:lang w:val="en-US" w:eastAsia="zh-CN"/>
        </w:rPr>
        <w:t>no larger</w:t>
      </w:r>
      <w:r>
        <w:rPr>
          <w:rFonts w:eastAsia="Microsoft YaHei UI"/>
          <w:bCs/>
          <w:color w:val="000000"/>
          <w:lang w:val="en-US" w:eastAsia="zh-CN"/>
        </w:rPr>
        <w:t xml:space="preserve"> than 5MHz, </w:t>
      </w:r>
      <w:r>
        <w:rPr>
          <w:rFonts w:hint="default" w:eastAsia="Microsoft YaHei UI"/>
          <w:bCs/>
          <w:color w:val="000000"/>
          <w:lang w:val="en-US" w:eastAsia="zh-CN"/>
        </w:rPr>
        <w:t>and only one RB subset is active at the same time. F</w:t>
      </w:r>
      <w:r>
        <w:rPr>
          <w:rFonts w:eastAsia="Microsoft YaHei UI"/>
          <w:bCs/>
          <w:color w:val="000000"/>
          <w:lang w:val="en-US" w:eastAsia="zh-CN"/>
        </w:rPr>
        <w:t xml:space="preserve">requency resource allocation is indicated within active RB subset rather than </w:t>
      </w:r>
      <w:r>
        <w:rPr>
          <w:rFonts w:hint="default" w:eastAsia="Microsoft YaHei UI"/>
          <w:bCs/>
          <w:color w:val="000000"/>
          <w:lang w:val="en-US" w:eastAsia="zh-CN"/>
        </w:rPr>
        <w:t xml:space="preserve">within </w:t>
      </w:r>
      <w:r>
        <w:rPr>
          <w:rFonts w:eastAsia="Microsoft YaHei UI"/>
          <w:bCs/>
          <w:color w:val="000000"/>
          <w:lang w:val="en-US" w:eastAsia="zh-CN"/>
        </w:rPr>
        <w:t xml:space="preserve">active BWP. </w:t>
      </w:r>
      <w:r>
        <w:rPr>
          <w:rFonts w:hint="default" w:eastAsia="Microsoft YaHei UI"/>
          <w:bCs/>
          <w:color w:val="000000"/>
          <w:lang w:val="en-US" w:eastAsia="zh-CN"/>
        </w:rPr>
        <w:t>When the RB subset is known before PDSCH scheduling slot, UE only needs to buffer the data within the RB subset.</w:t>
      </w:r>
    </w:p>
    <w:p>
      <w:pPr>
        <w:spacing w:beforeLines="50" w:after="120"/>
        <w:jc w:val="both"/>
        <w:rPr>
          <w:rFonts w:hint="default" w:eastAsia="Microsoft YaHei UI"/>
          <w:bCs/>
          <w:color w:val="000000"/>
          <w:lang w:val="en-US" w:eastAsia="zh-CN"/>
        </w:rPr>
      </w:pPr>
      <w:r>
        <w:rPr>
          <w:rFonts w:eastAsia="Microsoft YaHei UI"/>
          <w:bCs/>
          <w:color w:val="000000"/>
          <w:lang w:val="en-US" w:eastAsia="zh-CN"/>
        </w:rPr>
        <w:t>And the active RB subset for an active BWP can be dynamically indicated by DCI among the configured multiple RB subsets.</w:t>
      </w:r>
      <w:r>
        <w:rPr>
          <w:rFonts w:hint="default" w:eastAsia="Microsoft YaHei UI"/>
          <w:bCs/>
          <w:color w:val="000000"/>
          <w:lang w:val="en-US" w:eastAsia="zh-CN"/>
        </w:rPr>
        <w:t xml:space="preserve">As shown in Figure1, 4 RB subsets with 5MHz bandwidth are configured for the BWP. There will be only one RB subset activated by the DCI for each slot. Before DCI changing the RB subset, PDSCH will be only scheduled within the active RB subset. For the example, DCI indicates that RB subset 0 is active in slot n, then in the following slot, PDSCH will be only scheduled within RB subset0, until another RB subset is indicated in slot n+3. </w:t>
      </w:r>
    </w:p>
    <w:p>
      <w:pPr>
        <w:spacing w:beforeLines="50" w:after="120"/>
        <w:jc w:val="center"/>
      </w:pPr>
      <w:r>
        <w:drawing>
          <wp:inline distT="0" distB="0" distL="114300" distR="114300">
            <wp:extent cx="5325110" cy="1934845"/>
            <wp:effectExtent l="0" t="0" r="0" b="8255"/>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6"/>
                    <a:stretch>
                      <a:fillRect/>
                    </a:stretch>
                  </pic:blipFill>
                  <pic:spPr>
                    <a:xfrm>
                      <a:off x="0" y="0"/>
                      <a:ext cx="5325110" cy="1934845"/>
                    </a:xfrm>
                    <a:prstGeom prst="rect">
                      <a:avLst/>
                    </a:prstGeom>
                    <a:noFill/>
                    <a:ln>
                      <a:noFill/>
                    </a:ln>
                  </pic:spPr>
                </pic:pic>
              </a:graphicData>
            </a:graphic>
          </wp:inline>
        </w:drawing>
      </w:r>
    </w:p>
    <w:p>
      <w:pPr>
        <w:spacing w:beforeLines="50" w:after="120"/>
        <w:jc w:val="center"/>
        <w:rPr>
          <w:rFonts w:hint="default" w:eastAsia="Microsoft YaHei UI"/>
          <w:bCs/>
          <w:color w:val="000000"/>
          <w:lang w:val="en-US" w:eastAsia="zh-CN"/>
        </w:rPr>
      </w:pPr>
      <w:r>
        <w:rPr>
          <w:rFonts w:hint="default"/>
          <w:lang w:val="en-US" w:eastAsia="zh-CN"/>
        </w:rPr>
        <w:t>Figure 1. PDSCH scheduling within RB subset</w:t>
      </w: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With DCI based RB subset switching, UE can know in advance which RB subset in the active BWP is active, and the PDSCH or even PUSCH will be only scheduled within the active RB subset. Then UE only needs to buffer the frequency range corresponding to the active RB subset. The post FFT data buffering can be reduced.</w:t>
      </w:r>
      <w:r>
        <w:rPr>
          <w:rFonts w:eastAsia="Microsoft YaHei UI"/>
          <w:bCs/>
          <w:color w:val="000000"/>
          <w:lang w:val="en-US" w:eastAsia="zh-CN"/>
        </w:rPr>
        <w:t xml:space="preserve"> </w:t>
      </w:r>
      <w:r>
        <w:rPr>
          <w:rFonts w:hint="default" w:eastAsia="Microsoft YaHei UI"/>
          <w:bCs/>
          <w:color w:val="000000"/>
          <w:lang w:val="en-US" w:eastAsia="zh-CN"/>
        </w:rPr>
        <w:t>And</w:t>
      </w:r>
      <w:r>
        <w:rPr>
          <w:rFonts w:eastAsia="Microsoft YaHei UI"/>
          <w:bCs/>
          <w:color w:val="000000"/>
          <w:lang w:val="en-US" w:eastAsia="zh-CN"/>
        </w:rPr>
        <w:t>, the frequency diversity gain can be maintained</w:t>
      </w:r>
      <w:r>
        <w:rPr>
          <w:rFonts w:hint="default" w:eastAsia="Microsoft YaHei UI"/>
          <w:bCs/>
          <w:color w:val="000000"/>
          <w:lang w:val="en-US" w:eastAsia="zh-CN"/>
        </w:rPr>
        <w:t xml:space="preserve"> since the active RB set is based on channel quality</w:t>
      </w:r>
      <w:r>
        <w:rPr>
          <w:rFonts w:eastAsia="Microsoft YaHei UI"/>
          <w:bCs/>
          <w:color w:val="000000"/>
          <w:lang w:val="en-US" w:eastAsia="zh-CN"/>
        </w:rPr>
        <w:t>.</w:t>
      </w:r>
      <w:r>
        <w:rPr>
          <w:rFonts w:hint="default" w:eastAsia="Microsoft YaHei UI"/>
          <w:bCs/>
          <w:color w:val="000000"/>
          <w:lang w:val="en-US" w:eastAsia="zh-CN"/>
        </w:rPr>
        <w:t xml:space="preserve"> </w:t>
      </w:r>
    </w:p>
    <w:p>
      <w:pPr>
        <w:spacing w:beforeLines="50" w:after="120"/>
        <w:jc w:val="both"/>
        <w:rPr>
          <w:rFonts w:hint="default" w:eastAsia="Microsoft YaHei UI"/>
          <w:b/>
          <w:bCs w:val="0"/>
          <w:color w:val="000000"/>
          <w:lang w:val="en-US" w:eastAsia="zh-CN"/>
        </w:rPr>
      </w:pPr>
      <w:r>
        <w:rPr>
          <w:rFonts w:hint="default" w:eastAsia="Microsoft YaHei UI"/>
          <w:b/>
          <w:bCs w:val="0"/>
          <w:color w:val="000000"/>
          <w:lang w:val="en-US" w:eastAsia="zh-CN"/>
        </w:rPr>
        <w:t>Observation: When RB subset with limited bandwidth is configured for BWP for PDSCH/PUSCH scheduling, and indicated to UE before scheduling, the post FFT date buffering can be reduced.</w:t>
      </w:r>
    </w:p>
    <w:p>
      <w:pPr>
        <w:spacing w:beforeLines="50" w:after="120"/>
        <w:jc w:val="both"/>
        <w:rPr>
          <w:rFonts w:hint="default" w:eastAsia="Microsoft YaHei UI"/>
          <w:b/>
          <w:color w:val="000000"/>
          <w:lang w:val="en-US" w:eastAsia="zh-CN"/>
        </w:rPr>
      </w:pPr>
      <w:r>
        <w:rPr>
          <w:rFonts w:eastAsia="Microsoft YaHei UI"/>
          <w:b/>
          <w:color w:val="000000"/>
          <w:lang w:val="en-US" w:eastAsia="zh-CN"/>
        </w:rPr>
        <w:t xml:space="preserve">Proposal </w:t>
      </w:r>
      <w:r>
        <w:rPr>
          <w:rFonts w:hint="default" w:eastAsia="Microsoft YaHei UI"/>
          <w:b/>
          <w:color w:val="000000"/>
          <w:lang w:val="en-US" w:eastAsia="zh-CN"/>
        </w:rPr>
        <w:t>1</w:t>
      </w:r>
      <w:r>
        <w:rPr>
          <w:rFonts w:eastAsia="Microsoft YaHei UI"/>
          <w:b/>
          <w:color w:val="000000"/>
          <w:lang w:val="en-US" w:eastAsia="zh-CN"/>
        </w:rPr>
        <w:t xml:space="preserve">: RB subsets can be configured </w:t>
      </w:r>
      <w:r>
        <w:rPr>
          <w:rFonts w:hint="default" w:eastAsia="Microsoft YaHei UI"/>
          <w:b/>
          <w:color w:val="000000"/>
          <w:lang w:val="en-US" w:eastAsia="zh-CN"/>
        </w:rPr>
        <w:t>within</w:t>
      </w:r>
      <w:r>
        <w:rPr>
          <w:rFonts w:eastAsia="Microsoft YaHei UI"/>
          <w:b/>
          <w:color w:val="000000"/>
          <w:lang w:val="en-US" w:eastAsia="zh-CN"/>
        </w:rPr>
        <w:t xml:space="preserve"> BWP for PDSCH/PUSCH scheduling</w:t>
      </w:r>
      <w:r>
        <w:rPr>
          <w:rFonts w:hint="default" w:eastAsia="Microsoft YaHei UI"/>
          <w:b/>
          <w:color w:val="000000"/>
          <w:lang w:val="en-US" w:eastAsia="zh-CN"/>
        </w:rPr>
        <w:t xml:space="preserve"> to reduce post FFT data buffering.</w:t>
      </w:r>
    </w:p>
    <w:p>
      <w:pPr>
        <w:spacing w:beforeLines="50" w:after="120"/>
        <w:jc w:val="both"/>
        <w:rPr>
          <w:rFonts w:hint="default" w:eastAsia="Microsoft YaHei UI"/>
          <w:b/>
          <w:color w:val="000000"/>
          <w:lang w:val="en-US" w:eastAsia="zh-CN"/>
        </w:rPr>
      </w:pPr>
      <w:r>
        <w:rPr>
          <w:rFonts w:hint="default" w:eastAsia="Microsoft YaHei UI"/>
          <w:b/>
          <w:color w:val="000000"/>
          <w:lang w:val="en-US" w:eastAsia="zh-CN"/>
        </w:rPr>
        <w:t>Proposal 2: DCI based RB subset switching is supported to maintain frequency diversity gain</w:t>
      </w:r>
      <w:r>
        <w:rPr>
          <w:rFonts w:eastAsia="Microsoft YaHei UI"/>
          <w:b/>
          <w:color w:val="000000"/>
          <w:lang w:val="en-US" w:eastAsia="zh-CN"/>
        </w:rPr>
        <w:t>.</w:t>
      </w:r>
    </w:p>
    <w:p>
      <w:pPr>
        <w:spacing w:beforeLines="50" w:after="120"/>
        <w:jc w:val="both"/>
        <w:rPr>
          <w:rFonts w:hint="default" w:eastAsia="Microsoft YaHei UI"/>
          <w:bCs/>
          <w:color w:val="000000"/>
          <w:lang w:val="en-US" w:eastAsia="zh-CN"/>
        </w:rPr>
      </w:pP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 xml:space="preserve">Another benefit for predefined RB subset is control overhead reduction for frequency resource allocation. </w:t>
      </w:r>
    </w:p>
    <w:p>
      <w:pPr>
        <w:spacing w:beforeLines="50" w:after="120"/>
        <w:jc w:val="both"/>
        <w:rPr>
          <w:rFonts w:hint="default"/>
          <w:lang w:val="en-US"/>
        </w:rPr>
      </w:pPr>
      <w:r>
        <w:rPr>
          <w:rFonts w:hint="default" w:eastAsia="Microsoft YaHei UI"/>
          <w:bCs/>
          <w:color w:val="000000"/>
          <w:lang w:val="en-US" w:eastAsia="zh-CN"/>
        </w:rPr>
        <w:t xml:space="preserve">For BW3, the bandwidth of active BWP for UE can still be up to 20MHz, since </w:t>
      </w:r>
      <w:r>
        <w:rPr>
          <w:rFonts w:hint="default"/>
          <w:lang w:val="en-US"/>
        </w:rPr>
        <w:t>control</w:t>
      </w:r>
      <w:r>
        <w:rPr>
          <w:lang w:val="en-US"/>
        </w:rPr>
        <w:t xml:space="preserve"> channels and signals are</w:t>
      </w:r>
      <w:r>
        <w:rPr>
          <w:rFonts w:hint="default"/>
          <w:lang w:val="en-US"/>
        </w:rPr>
        <w:t xml:space="preserve"> </w:t>
      </w:r>
      <w:r>
        <w:rPr>
          <w:lang w:val="en-US"/>
        </w:rPr>
        <w:t>allowed to use a BWP up to the 20 MHz maximum UE RF+BB bandwidth</w:t>
      </w:r>
      <w:r>
        <w:rPr>
          <w:rFonts w:hint="default"/>
          <w:lang w:val="en-US"/>
        </w:rPr>
        <w:t xml:space="preserve">. Then according to current specification, the number of bits for frequency domain field is determined by the </w:t>
      </w:r>
      <w:r>
        <w:rPr>
          <w:lang w:eastAsia="zh-CN"/>
        </w:rPr>
        <w:t>active DL bandwidth part</w:t>
      </w:r>
      <w:r>
        <w:rPr>
          <w:rFonts w:hint="default"/>
          <w:lang w:val="en-US" w:eastAsia="zh-CN"/>
        </w:rPr>
        <w:t>.</w:t>
      </w:r>
    </w:p>
    <w:p>
      <w:pPr>
        <w:spacing w:beforeLines="50" w:after="120"/>
        <w:jc w:val="both"/>
        <w:rPr>
          <w:rFonts w:hint="default"/>
          <w:lang w:val="en-US" w:eastAsia="zh-CN"/>
        </w:rPr>
      </w:pPr>
      <w:r>
        <w:rPr>
          <w:sz w:val="20"/>
        </w:rPr>
        <mc:AlternateContent>
          <mc:Choice Requires="wps">
            <w:drawing>
              <wp:inline distT="0" distB="0" distL="114300" distR="114300">
                <wp:extent cx="6153150" cy="3357880"/>
                <wp:effectExtent l="4445" t="5080" r="14605" b="8890"/>
                <wp:docPr id="3" name="文本框 3"/>
                <wp:cNvGraphicFramePr/>
                <a:graphic xmlns:a="http://schemas.openxmlformats.org/drawingml/2006/main">
                  <a:graphicData uri="http://schemas.microsoft.com/office/word/2010/wordprocessingShape">
                    <wps:wsp>
                      <wps:cNvSpPr txBox="1"/>
                      <wps:spPr>
                        <a:xfrm>
                          <a:off x="716915" y="5706110"/>
                          <a:ext cx="6153150" cy="33578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98"/>
                              <w:rPr>
                                <w:lang w:eastAsia="zh-CN"/>
                              </w:rPr>
                            </w:pPr>
                            <w:r>
                              <w:t>-</w:t>
                            </w:r>
                            <w:r>
                              <w:rPr>
                                <w:rFonts w:hint="eastAsia"/>
                                <w:lang w:eastAsia="zh-CN"/>
                              </w:rPr>
                              <w:tab/>
                            </w:r>
                            <w:r>
                              <w:rPr>
                                <w:rFonts w:hint="eastAsia"/>
                                <w:lang w:eastAsia="zh-CN"/>
                              </w:rPr>
                              <w:t>Frequency domain resource assignment</w:t>
                            </w:r>
                            <w:r>
                              <w:t xml:space="preserve"> – </w:t>
                            </w:r>
                            <w:r>
                              <w:rPr>
                                <w:rFonts w:hint="eastAsia"/>
                                <w:lang w:eastAsia="zh-CN"/>
                              </w:rPr>
                              <w:t xml:space="preserve">number of bits determined by the following, where </w:t>
                            </w:r>
                            <w:r>
                              <w:rPr>
                                <w:position w:val="-10"/>
                              </w:rPr>
                              <w:object>
                                <v:shape id="_x0000_i1025" o:spt="75" type="#_x0000_t75" style="height:15.05pt;width:3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zh-CN"/>
                              </w:rPr>
                              <w:t xml:space="preserve"> is the size of the active DL bandwidth part</w:t>
                            </w:r>
                            <w:r>
                              <w:rPr>
                                <w:rFonts w:hint="eastAsia"/>
                                <w:lang w:eastAsia="zh-CN"/>
                              </w:rPr>
                              <w:t>:</w:t>
                            </w:r>
                          </w:p>
                          <w:p>
                            <w:pPr>
                              <w:pStyle w:val="99"/>
                              <w:rPr>
                                <w:lang w:eastAsia="zh-CN"/>
                              </w:rPr>
                            </w:pPr>
                            <w:r>
                              <w:rPr>
                                <w:rFonts w:hint="eastAsia"/>
                                <w:lang w:eastAsia="zh-CN"/>
                              </w:rPr>
                              <w:t>-</w:t>
                            </w:r>
                            <w:r>
                              <w:rPr>
                                <w:rFonts w:hint="eastAsia"/>
                                <w:lang w:eastAsia="zh-CN"/>
                              </w:rPr>
                              <w:tab/>
                            </w:r>
                            <w:r>
                              <w:rPr>
                                <w:position w:val="-12"/>
                              </w:rPr>
                              <w:object>
                                <v:shape id="_x0000_i1026" o:spt="75" type="#_x0000_t75" style="height:15.05pt;width:24.3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lang w:eastAsia="zh-CN"/>
                              </w:rPr>
                              <w:t xml:space="preserve"> bits if only resource allocation type 0 is configured, where </w:t>
                            </w:r>
                            <w:r>
                              <w:rPr>
                                <w:position w:val="-12"/>
                              </w:rPr>
                              <w:object>
                                <v:shape id="_x0000_i1027" o:spt="75" type="#_x0000_t75" style="height:15.05pt;width:24.3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lang w:eastAsia="zh-CN"/>
                              </w:rPr>
                              <w:t xml:space="preserve"> is defined in Clause 5.1.2.2.1 of [6, TS38.214], </w:t>
                            </w:r>
                          </w:p>
                          <w:p>
                            <w:pPr>
                              <w:pStyle w:val="99"/>
                              <w:rPr>
                                <w:lang w:eastAsia="zh-CN"/>
                              </w:rPr>
                            </w:pPr>
                            <w:r>
                              <w:rPr>
                                <w:lang w:eastAsia="zh-CN"/>
                              </w:rPr>
                              <w:t>-</w:t>
                            </w:r>
                            <w:r>
                              <w:rPr>
                                <w:lang w:eastAsia="zh-CN"/>
                              </w:rPr>
                              <w:tab/>
                            </w:r>
                            <w:r>
                              <w:rPr>
                                <w:position w:val="-12"/>
                              </w:rPr>
                              <w:object>
                                <v:shape id="_x0000_i1028" o:spt="75" type="#_x0000_t75" style="height:18.4pt;width:134.8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lang w:eastAsia="zh-CN"/>
                              </w:rPr>
                              <w:t xml:space="preserve">bits if only resource allocation type 1 is configured, or </w:t>
                            </w:r>
                          </w:p>
                          <w:p>
                            <w:pPr>
                              <w:pStyle w:val="99"/>
                              <w:rPr>
                                <w:lang w:eastAsia="zh-CN"/>
                              </w:rPr>
                            </w:pPr>
                            <w:r>
                              <w:rPr>
                                <w:rFonts w:hint="eastAsia"/>
                                <w:lang w:eastAsia="zh-CN"/>
                              </w:rPr>
                              <w:t>-</w:t>
                            </w:r>
                            <w:r>
                              <w:rPr>
                                <w:rFonts w:hint="eastAsia"/>
                                <w:lang w:eastAsia="zh-CN"/>
                              </w:rPr>
                              <w:tab/>
                            </w:r>
                            <w:r>
                              <w:rPr>
                                <w:rFonts w:ascii="Arial" w:hAnsi="Arial" w:eastAsia="Batang" w:cs="Arial"/>
                                <w:position w:val="-12"/>
                                <w:lang w:val="en-US" w:eastAsia="ko-KR"/>
                              </w:rPr>
                              <w:object>
                                <v:shape id="_x0000_i1029" o:spt="75" type="#_x0000_t75" style="height:17.6pt;width:212.65pt;" o:ole="t" filled="f" o:preferrelative="t" stroked="f" coordsize="21600,21600">
                                  <v:path/>
                                  <v:fill on="f" focussize="0,0"/>
                                  <v:stroke on="f" joinstyle="miter"/>
                                  <v:imagedata r:id="rId16" o:title=""/>
                                  <o:lock v:ext="edit" aspectratio="f"/>
                                  <w10:wrap type="none"/>
                                  <w10:anchorlock/>
                                </v:shape>
                                <o:OLEObject Type="Embed" ProgID="Equation.3" ShapeID="_x0000_i1029" DrawAspect="Content" ObjectID="_1468075729" r:id="rId15">
                                  <o:LockedField>false</o:LockedField>
                                </o:OLEObject>
                              </w:object>
                            </w:r>
                            <w:r>
                              <w:rPr>
                                <w:rFonts w:hint="eastAsia"/>
                                <w:lang w:eastAsia="zh-CN"/>
                              </w:rPr>
                              <w:t xml:space="preserve"> bits if </w:t>
                            </w:r>
                            <w:r>
                              <w:rPr>
                                <w:i/>
                              </w:rPr>
                              <w:t>resourceAllocation</w:t>
                            </w:r>
                            <w:r>
                              <w:rPr>
                                <w:lang w:eastAsia="zh-CN"/>
                              </w:rPr>
                              <w:t xml:space="preserve"> is configured as '</w:t>
                            </w:r>
                            <w:r>
                              <w:rPr>
                                <w:i/>
                                <w:lang w:eastAsia="zh-CN"/>
                              </w:rPr>
                              <w:t>dynamicSwitch'</w:t>
                            </w:r>
                            <w:r>
                              <w:rPr>
                                <w:rFonts w:hint="eastAsia"/>
                                <w:lang w:eastAsia="zh-CN"/>
                              </w:rPr>
                              <w:t>.</w:t>
                            </w:r>
                          </w:p>
                          <w:p>
                            <w:pPr>
                              <w:pStyle w:val="99"/>
                            </w:pPr>
                            <w:r>
                              <w:t>-</w:t>
                            </w:r>
                            <w:r>
                              <w:tab/>
                            </w:r>
                            <w:r>
                              <w:rPr>
                                <w:rFonts w:hint="eastAsia"/>
                                <w:lang w:eastAsia="zh-CN"/>
                              </w:rPr>
                              <w:t xml:space="preserve">If </w:t>
                            </w:r>
                            <w:r>
                              <w:rPr>
                                <w:i/>
                              </w:rPr>
                              <w:t>resourceAllocation</w:t>
                            </w:r>
                            <w:r>
                              <w:rPr>
                                <w:lang w:eastAsia="zh-CN"/>
                              </w:rPr>
                              <w:t xml:space="preserve"> is configured as '</w:t>
                            </w:r>
                            <w:r>
                              <w:rPr>
                                <w:i/>
                                <w:lang w:eastAsia="zh-CN"/>
                              </w:rPr>
                              <w:t>dynamicSwitch'</w:t>
                            </w:r>
                            <w:r>
                              <w:rPr>
                                <w:rFonts w:hint="eastAsia"/>
                                <w:lang w:eastAsia="zh-CN"/>
                              </w:rPr>
                              <w:t xml:space="preserve">,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pPr>
                              <w:pStyle w:val="99"/>
                              <w:rPr>
                                <w:lang w:eastAsia="zh-CN"/>
                              </w:rPr>
                            </w:pPr>
                            <w:r>
                              <w:rPr>
                                <w:rFonts w:hint="eastAsia"/>
                                <w:lang w:eastAsia="zh-CN"/>
                              </w:rPr>
                              <w:t>-</w:t>
                            </w:r>
                            <w:r>
                              <w:rPr>
                                <w:rFonts w:hint="eastAsia"/>
                                <w:lang w:eastAsia="zh-CN"/>
                              </w:rPr>
                              <w:tab/>
                            </w:r>
                            <w:r>
                              <w:rPr>
                                <w:lang w:eastAsia="zh-CN"/>
                              </w:rPr>
                              <w:t>For resource allocation type 0</w:t>
                            </w:r>
                            <w:r>
                              <w:rPr>
                                <w:rFonts w:hint="eastAsia"/>
                                <w:lang w:eastAsia="zh-CN"/>
                              </w:rPr>
                              <w:t>, the</w:t>
                            </w:r>
                            <w:r>
                              <w:rPr>
                                <w:position w:val="-12"/>
                              </w:rPr>
                              <w:object>
                                <v:shape id="_x0000_i1030" o:spt="75" type="#_x0000_t75" style="height:15.05pt;width:24.3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r>
                              <w:rPr>
                                <w:rFonts w:hint="eastAsia"/>
                                <w:lang w:eastAsia="zh-CN"/>
                              </w:rPr>
                              <w:t xml:space="preserve"> </w:t>
                            </w:r>
                            <w:r>
                              <w:rPr>
                                <w:lang w:eastAsia="zh-CN"/>
                              </w:rPr>
                              <w:t xml:space="preserve">LSBs provide the resource allocation as defined in </w:t>
                            </w:r>
                            <w:r>
                              <w:rPr>
                                <w:rFonts w:hint="eastAsia"/>
                                <w:lang w:eastAsia="zh-CN"/>
                              </w:rPr>
                              <w:t xml:space="preserve">Clause </w:t>
                            </w:r>
                            <w:r>
                              <w:rPr>
                                <w:lang w:eastAsia="zh-CN"/>
                              </w:rPr>
                              <w:t>5</w:t>
                            </w:r>
                            <w:r>
                              <w:rPr>
                                <w:rFonts w:hint="eastAsia"/>
                                <w:lang w:eastAsia="zh-CN"/>
                              </w:rPr>
                              <w:t>.1.2.2.1</w:t>
                            </w:r>
                            <w:r>
                              <w:rPr>
                                <w:lang w:eastAsia="zh-CN"/>
                              </w:rPr>
                              <w:t xml:space="preserve"> </w:t>
                            </w:r>
                            <w:r>
                              <w:rPr>
                                <w:rFonts w:hint="eastAsia"/>
                                <w:lang w:eastAsia="zh-CN"/>
                              </w:rPr>
                              <w:t>of [6, TS</w:t>
                            </w:r>
                            <w:r>
                              <w:rPr>
                                <w:lang w:eastAsia="zh-CN"/>
                              </w:rPr>
                              <w:t xml:space="preserve"> </w:t>
                            </w:r>
                            <w:r>
                              <w:rPr>
                                <w:rFonts w:hint="eastAsia"/>
                                <w:lang w:eastAsia="zh-CN"/>
                              </w:rPr>
                              <w:t>38.214].</w:t>
                            </w:r>
                          </w:p>
                          <w:p>
                            <w:pPr>
                              <w:pStyle w:val="99"/>
                              <w:rPr>
                                <w:rFonts w:eastAsiaTheme="minorEastAsia"/>
                                <w:lang w:eastAsia="zh-CN"/>
                              </w:rPr>
                            </w:pPr>
                            <w:r>
                              <w:rPr>
                                <w:lang w:eastAsia="zh-CN"/>
                              </w:rPr>
                              <w:t>-</w:t>
                            </w:r>
                            <w:r>
                              <w:rPr>
                                <w:lang w:eastAsia="zh-CN"/>
                              </w:rPr>
                              <w:tab/>
                            </w:r>
                            <w:r>
                              <w:rPr>
                                <w:lang w:eastAsia="zh-CN"/>
                              </w:rPr>
                              <w:t>For r</w:t>
                            </w:r>
                            <w:r>
                              <w:t>esource allocation type 1</w:t>
                            </w:r>
                            <w:r>
                              <w:rPr>
                                <w:rFonts w:hint="eastAsia"/>
                                <w:lang w:eastAsia="zh-CN"/>
                              </w:rPr>
                              <w:t>, t</w:t>
                            </w:r>
                            <w:r>
                              <w:t xml:space="preserve">he </w:t>
                            </w:r>
                            <w:r>
                              <w:rPr>
                                <w:position w:val="-12"/>
                              </w:rPr>
                              <w:object>
                                <v:shape id="_x0000_i1031" o:spt="75" type="#_x0000_t75" style="height:18.4pt;width:134.8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lang w:eastAsia="zh-CN"/>
                              </w:rPr>
                              <w:t xml:space="preserve"> </w:t>
                            </w:r>
                            <w:r>
                              <w:t xml:space="preserve">LSBs provide the resource allocation as defined in </w:t>
                            </w:r>
                            <w:r>
                              <w:rPr>
                                <w:rFonts w:hint="eastAsia"/>
                                <w:lang w:eastAsia="zh-CN"/>
                              </w:rPr>
                              <w:t xml:space="preserve">Clause </w:t>
                            </w:r>
                            <w:r>
                              <w:rPr>
                                <w:lang w:eastAsia="zh-CN"/>
                              </w:rPr>
                              <w:t>5</w:t>
                            </w:r>
                            <w:r>
                              <w:rPr>
                                <w:rFonts w:hint="eastAsia"/>
                                <w:lang w:eastAsia="zh-CN"/>
                              </w:rPr>
                              <w:t>.1.2.2.2</w:t>
                            </w:r>
                            <w:r>
                              <w:rPr>
                                <w:lang w:eastAsia="zh-CN"/>
                              </w:rPr>
                              <w:t xml:space="preserve"> </w:t>
                            </w:r>
                            <w:r>
                              <w:rPr>
                                <w:rFonts w:hint="eastAsia"/>
                                <w:lang w:eastAsia="zh-CN"/>
                              </w:rPr>
                              <w:t>of [6, TS</w:t>
                            </w:r>
                            <w:r>
                              <w:rPr>
                                <w:lang w:eastAsia="zh-CN"/>
                              </w:rPr>
                              <w:t xml:space="preserve"> </w:t>
                            </w:r>
                            <w:r>
                              <w:rPr>
                                <w:rFonts w:hint="eastAsia"/>
                                <w:lang w:eastAsia="zh-CN"/>
                              </w:rPr>
                              <w:t>38.214]</w:t>
                            </w:r>
                            <w:r>
                              <w:rPr>
                                <w:rFonts w:eastAsiaTheme="minorEastAsia"/>
                                <w:lang w:eastAsia="zh-CN"/>
                              </w:rPr>
                              <w:t xml:space="preserve"> </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64.4pt;width:484.5pt;" fillcolor="#FFFFFF [3201]" filled="t" stroked="t" coordsize="21600,21600" o:gfxdata="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Mp4mH0wAAAAUBAAAPAAAAAAAAAAEAIAAAACIAAABkcnMvZG93bnJldi54bWxQSwECFAAUAAAA&#10;CACHTuJAhB360WUCAADDBAAADgAAAAAAAAABACAAAAAiAQAAZHJzL2Uyb0RvYy54bWxQSwUGAAAA&#10;AAYABgBZAQAA+QUAAAAA&#10;">
                <v:fill on="t" focussize="0,0"/>
                <v:stroke weight="0.5pt" color="#000000 [3204]" joinstyle="round"/>
                <v:imagedata o:title=""/>
                <o:lock v:ext="edit" aspectratio="f"/>
                <v:textbox>
                  <w:txbxContent>
                    <w:p>
                      <w:pPr>
                        <w:pStyle w:val="98"/>
                        <w:rPr>
                          <w:lang w:eastAsia="zh-CN"/>
                        </w:rPr>
                      </w:pPr>
                      <w:r>
                        <w:t>-</w:t>
                      </w:r>
                      <w:r>
                        <w:rPr>
                          <w:rFonts w:hint="eastAsia"/>
                          <w:lang w:eastAsia="zh-CN"/>
                        </w:rPr>
                        <w:tab/>
                      </w:r>
                      <w:r>
                        <w:rPr>
                          <w:rFonts w:hint="eastAsia"/>
                          <w:lang w:eastAsia="zh-CN"/>
                        </w:rPr>
                        <w:t>Frequency domain resource assignment</w:t>
                      </w:r>
                      <w:r>
                        <w:t xml:space="preserve"> – </w:t>
                      </w:r>
                      <w:r>
                        <w:rPr>
                          <w:rFonts w:hint="eastAsia"/>
                          <w:lang w:eastAsia="zh-CN"/>
                        </w:rPr>
                        <w:t xml:space="preserve">number of bits determined by the following, where </w:t>
                      </w:r>
                      <w:r>
                        <w:rPr>
                          <w:position w:val="-10"/>
                        </w:rPr>
                        <w:object>
                          <v:shape id="_x0000_i1025" o:spt="75" type="#_x0000_t75" style="height:15.05pt;width:3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32" r:id="rId20">
                            <o:LockedField>false</o:LockedField>
                          </o:OLEObject>
                        </w:object>
                      </w:r>
                      <w:r>
                        <w:rPr>
                          <w:lang w:eastAsia="zh-CN"/>
                        </w:rPr>
                        <w:t xml:space="preserve"> is the size of the active DL bandwidth part</w:t>
                      </w:r>
                      <w:r>
                        <w:rPr>
                          <w:rFonts w:hint="eastAsia"/>
                          <w:lang w:eastAsia="zh-CN"/>
                        </w:rPr>
                        <w:t>:</w:t>
                      </w:r>
                    </w:p>
                    <w:p>
                      <w:pPr>
                        <w:pStyle w:val="99"/>
                        <w:rPr>
                          <w:lang w:eastAsia="zh-CN"/>
                        </w:rPr>
                      </w:pPr>
                      <w:r>
                        <w:rPr>
                          <w:rFonts w:hint="eastAsia"/>
                          <w:lang w:eastAsia="zh-CN"/>
                        </w:rPr>
                        <w:t>-</w:t>
                      </w:r>
                      <w:r>
                        <w:rPr>
                          <w:rFonts w:hint="eastAsia"/>
                          <w:lang w:eastAsia="zh-CN"/>
                        </w:rPr>
                        <w:tab/>
                      </w:r>
                      <w:r>
                        <w:rPr>
                          <w:position w:val="-12"/>
                        </w:rPr>
                        <w:object>
                          <v:shape id="_x0000_i1026" o:spt="75" type="#_x0000_t75" style="height:15.05pt;width:24.3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33" r:id="rId21">
                            <o:LockedField>false</o:LockedField>
                          </o:OLEObject>
                        </w:object>
                      </w:r>
                      <w:r>
                        <w:rPr>
                          <w:rFonts w:hint="eastAsia"/>
                          <w:lang w:eastAsia="zh-CN"/>
                        </w:rPr>
                        <w:t xml:space="preserve"> bits if only resource allocation type 0 is configured, where </w:t>
                      </w:r>
                      <w:r>
                        <w:rPr>
                          <w:position w:val="-12"/>
                        </w:rPr>
                        <w:object>
                          <v:shape id="_x0000_i1027" o:spt="75" type="#_x0000_t75" style="height:15.05pt;width:24.3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34" r:id="rId22">
                            <o:LockedField>false</o:LockedField>
                          </o:OLEObject>
                        </w:object>
                      </w:r>
                      <w:r>
                        <w:rPr>
                          <w:rFonts w:hint="eastAsia"/>
                          <w:lang w:eastAsia="zh-CN"/>
                        </w:rPr>
                        <w:t xml:space="preserve"> is defined in Clause 5.1.2.2.1 of [6, TS38.214], </w:t>
                      </w:r>
                    </w:p>
                    <w:p>
                      <w:pPr>
                        <w:pStyle w:val="99"/>
                        <w:rPr>
                          <w:lang w:eastAsia="zh-CN"/>
                        </w:rPr>
                      </w:pPr>
                      <w:r>
                        <w:rPr>
                          <w:lang w:eastAsia="zh-CN"/>
                        </w:rPr>
                        <w:t>-</w:t>
                      </w:r>
                      <w:r>
                        <w:rPr>
                          <w:lang w:eastAsia="zh-CN"/>
                        </w:rPr>
                        <w:tab/>
                      </w:r>
                      <w:r>
                        <w:rPr>
                          <w:position w:val="-12"/>
                        </w:rPr>
                        <w:object>
                          <v:shape id="_x0000_i1028" o:spt="75" type="#_x0000_t75" style="height:18.4pt;width:134.8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35" r:id="rId23">
                            <o:LockedField>false</o:LockedField>
                          </o:OLEObject>
                        </w:object>
                      </w:r>
                      <w:r>
                        <w:rPr>
                          <w:rFonts w:hint="eastAsia"/>
                          <w:lang w:eastAsia="zh-CN"/>
                        </w:rPr>
                        <w:t xml:space="preserve">bits if only resource allocation type 1 is configured, or </w:t>
                      </w:r>
                    </w:p>
                    <w:p>
                      <w:pPr>
                        <w:pStyle w:val="99"/>
                        <w:rPr>
                          <w:lang w:eastAsia="zh-CN"/>
                        </w:rPr>
                      </w:pPr>
                      <w:r>
                        <w:rPr>
                          <w:rFonts w:hint="eastAsia"/>
                          <w:lang w:eastAsia="zh-CN"/>
                        </w:rPr>
                        <w:t>-</w:t>
                      </w:r>
                      <w:r>
                        <w:rPr>
                          <w:rFonts w:hint="eastAsia"/>
                          <w:lang w:eastAsia="zh-CN"/>
                        </w:rPr>
                        <w:tab/>
                      </w:r>
                      <w:r>
                        <w:rPr>
                          <w:rFonts w:ascii="Arial" w:hAnsi="Arial" w:eastAsia="Batang" w:cs="Arial"/>
                          <w:position w:val="-12"/>
                          <w:lang w:val="en-US" w:eastAsia="ko-KR"/>
                        </w:rPr>
                        <w:object>
                          <v:shape id="_x0000_i1029" o:spt="75" type="#_x0000_t75" style="height:17.6pt;width:212.65pt;" o:ole="t" filled="f" o:preferrelative="t" stroked="f" coordsize="21600,21600">
                            <v:path/>
                            <v:fill on="f" focussize="0,0"/>
                            <v:stroke on="f" joinstyle="miter"/>
                            <v:imagedata r:id="rId16" o:title=""/>
                            <o:lock v:ext="edit" aspectratio="f"/>
                            <w10:wrap type="none"/>
                            <w10:anchorlock/>
                          </v:shape>
                          <o:OLEObject Type="Embed" ProgID="Equation.3" ShapeID="_x0000_i1029" DrawAspect="Content" ObjectID="_1468075736" r:id="rId24">
                            <o:LockedField>false</o:LockedField>
                          </o:OLEObject>
                        </w:object>
                      </w:r>
                      <w:r>
                        <w:rPr>
                          <w:rFonts w:hint="eastAsia"/>
                          <w:lang w:eastAsia="zh-CN"/>
                        </w:rPr>
                        <w:t xml:space="preserve"> bits if </w:t>
                      </w:r>
                      <w:r>
                        <w:rPr>
                          <w:i/>
                        </w:rPr>
                        <w:t>resourceAllocation</w:t>
                      </w:r>
                      <w:r>
                        <w:rPr>
                          <w:lang w:eastAsia="zh-CN"/>
                        </w:rPr>
                        <w:t xml:space="preserve"> is configured as '</w:t>
                      </w:r>
                      <w:r>
                        <w:rPr>
                          <w:i/>
                          <w:lang w:eastAsia="zh-CN"/>
                        </w:rPr>
                        <w:t>dynamicSwitch'</w:t>
                      </w:r>
                      <w:r>
                        <w:rPr>
                          <w:rFonts w:hint="eastAsia"/>
                          <w:lang w:eastAsia="zh-CN"/>
                        </w:rPr>
                        <w:t>.</w:t>
                      </w:r>
                    </w:p>
                    <w:p>
                      <w:pPr>
                        <w:pStyle w:val="99"/>
                      </w:pPr>
                      <w:r>
                        <w:t>-</w:t>
                      </w:r>
                      <w:r>
                        <w:tab/>
                      </w:r>
                      <w:r>
                        <w:rPr>
                          <w:rFonts w:hint="eastAsia"/>
                          <w:lang w:eastAsia="zh-CN"/>
                        </w:rPr>
                        <w:t xml:space="preserve">If </w:t>
                      </w:r>
                      <w:r>
                        <w:rPr>
                          <w:i/>
                        </w:rPr>
                        <w:t>resourceAllocation</w:t>
                      </w:r>
                      <w:r>
                        <w:rPr>
                          <w:lang w:eastAsia="zh-CN"/>
                        </w:rPr>
                        <w:t xml:space="preserve"> is configured as '</w:t>
                      </w:r>
                      <w:r>
                        <w:rPr>
                          <w:i/>
                          <w:lang w:eastAsia="zh-CN"/>
                        </w:rPr>
                        <w:t>dynamicSwitch'</w:t>
                      </w:r>
                      <w:r>
                        <w:rPr>
                          <w:rFonts w:hint="eastAsia"/>
                          <w:lang w:eastAsia="zh-CN"/>
                        </w:rPr>
                        <w:t xml:space="preserve">,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pPr>
                        <w:pStyle w:val="99"/>
                        <w:rPr>
                          <w:lang w:eastAsia="zh-CN"/>
                        </w:rPr>
                      </w:pPr>
                      <w:r>
                        <w:rPr>
                          <w:rFonts w:hint="eastAsia"/>
                          <w:lang w:eastAsia="zh-CN"/>
                        </w:rPr>
                        <w:t>-</w:t>
                      </w:r>
                      <w:r>
                        <w:rPr>
                          <w:rFonts w:hint="eastAsia"/>
                          <w:lang w:eastAsia="zh-CN"/>
                        </w:rPr>
                        <w:tab/>
                      </w:r>
                      <w:r>
                        <w:rPr>
                          <w:lang w:eastAsia="zh-CN"/>
                        </w:rPr>
                        <w:t>For resource allocation type 0</w:t>
                      </w:r>
                      <w:r>
                        <w:rPr>
                          <w:rFonts w:hint="eastAsia"/>
                          <w:lang w:eastAsia="zh-CN"/>
                        </w:rPr>
                        <w:t>, the</w:t>
                      </w:r>
                      <w:r>
                        <w:rPr>
                          <w:position w:val="-12"/>
                        </w:rPr>
                        <w:object>
                          <v:shape id="_x0000_i1030" o:spt="75" type="#_x0000_t75" style="height:15.05pt;width:24.3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7" r:id="rId25">
                            <o:LockedField>false</o:LockedField>
                          </o:OLEObject>
                        </w:object>
                      </w:r>
                      <w:r>
                        <w:rPr>
                          <w:rFonts w:hint="eastAsia"/>
                          <w:lang w:eastAsia="zh-CN"/>
                        </w:rPr>
                        <w:t xml:space="preserve"> </w:t>
                      </w:r>
                      <w:r>
                        <w:rPr>
                          <w:lang w:eastAsia="zh-CN"/>
                        </w:rPr>
                        <w:t xml:space="preserve">LSBs provide the resource allocation as defined in </w:t>
                      </w:r>
                      <w:r>
                        <w:rPr>
                          <w:rFonts w:hint="eastAsia"/>
                          <w:lang w:eastAsia="zh-CN"/>
                        </w:rPr>
                        <w:t xml:space="preserve">Clause </w:t>
                      </w:r>
                      <w:r>
                        <w:rPr>
                          <w:lang w:eastAsia="zh-CN"/>
                        </w:rPr>
                        <w:t>5</w:t>
                      </w:r>
                      <w:r>
                        <w:rPr>
                          <w:rFonts w:hint="eastAsia"/>
                          <w:lang w:eastAsia="zh-CN"/>
                        </w:rPr>
                        <w:t>.1.2.2.1</w:t>
                      </w:r>
                      <w:r>
                        <w:rPr>
                          <w:lang w:eastAsia="zh-CN"/>
                        </w:rPr>
                        <w:t xml:space="preserve"> </w:t>
                      </w:r>
                      <w:r>
                        <w:rPr>
                          <w:rFonts w:hint="eastAsia"/>
                          <w:lang w:eastAsia="zh-CN"/>
                        </w:rPr>
                        <w:t>of [6, TS</w:t>
                      </w:r>
                      <w:r>
                        <w:rPr>
                          <w:lang w:eastAsia="zh-CN"/>
                        </w:rPr>
                        <w:t xml:space="preserve"> </w:t>
                      </w:r>
                      <w:r>
                        <w:rPr>
                          <w:rFonts w:hint="eastAsia"/>
                          <w:lang w:eastAsia="zh-CN"/>
                        </w:rPr>
                        <w:t>38.214].</w:t>
                      </w:r>
                    </w:p>
                    <w:p>
                      <w:pPr>
                        <w:pStyle w:val="99"/>
                        <w:rPr>
                          <w:rFonts w:eastAsiaTheme="minorEastAsia"/>
                          <w:lang w:eastAsia="zh-CN"/>
                        </w:rPr>
                      </w:pPr>
                      <w:r>
                        <w:rPr>
                          <w:lang w:eastAsia="zh-CN"/>
                        </w:rPr>
                        <w:t>-</w:t>
                      </w:r>
                      <w:r>
                        <w:rPr>
                          <w:lang w:eastAsia="zh-CN"/>
                        </w:rPr>
                        <w:tab/>
                      </w:r>
                      <w:r>
                        <w:rPr>
                          <w:lang w:eastAsia="zh-CN"/>
                        </w:rPr>
                        <w:t>For r</w:t>
                      </w:r>
                      <w:r>
                        <w:t>esource allocation type 1</w:t>
                      </w:r>
                      <w:r>
                        <w:rPr>
                          <w:rFonts w:hint="eastAsia"/>
                          <w:lang w:eastAsia="zh-CN"/>
                        </w:rPr>
                        <w:t>, t</w:t>
                      </w:r>
                      <w:r>
                        <w:t xml:space="preserve">he </w:t>
                      </w:r>
                      <w:r>
                        <w:rPr>
                          <w:position w:val="-12"/>
                        </w:rPr>
                        <w:object>
                          <v:shape id="_x0000_i1031" o:spt="75" type="#_x0000_t75" style="height:18.4pt;width:134.8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8" r:id="rId26">
                            <o:LockedField>false</o:LockedField>
                          </o:OLEObject>
                        </w:object>
                      </w:r>
                      <w:r>
                        <w:rPr>
                          <w:rFonts w:hint="eastAsia"/>
                          <w:lang w:eastAsia="zh-CN"/>
                        </w:rPr>
                        <w:t xml:space="preserve"> </w:t>
                      </w:r>
                      <w:r>
                        <w:t xml:space="preserve">LSBs provide the resource allocation as defined in </w:t>
                      </w:r>
                      <w:r>
                        <w:rPr>
                          <w:rFonts w:hint="eastAsia"/>
                          <w:lang w:eastAsia="zh-CN"/>
                        </w:rPr>
                        <w:t xml:space="preserve">Clause </w:t>
                      </w:r>
                      <w:r>
                        <w:rPr>
                          <w:lang w:eastAsia="zh-CN"/>
                        </w:rPr>
                        <w:t>5</w:t>
                      </w:r>
                      <w:r>
                        <w:rPr>
                          <w:rFonts w:hint="eastAsia"/>
                          <w:lang w:eastAsia="zh-CN"/>
                        </w:rPr>
                        <w:t>.1.2.2.2</w:t>
                      </w:r>
                      <w:r>
                        <w:rPr>
                          <w:lang w:eastAsia="zh-CN"/>
                        </w:rPr>
                        <w:t xml:space="preserve"> </w:t>
                      </w:r>
                      <w:r>
                        <w:rPr>
                          <w:rFonts w:hint="eastAsia"/>
                          <w:lang w:eastAsia="zh-CN"/>
                        </w:rPr>
                        <w:t>of [6, TS</w:t>
                      </w:r>
                      <w:r>
                        <w:rPr>
                          <w:lang w:eastAsia="zh-CN"/>
                        </w:rPr>
                        <w:t xml:space="preserve"> </w:t>
                      </w:r>
                      <w:r>
                        <w:rPr>
                          <w:rFonts w:hint="eastAsia"/>
                          <w:lang w:eastAsia="zh-CN"/>
                        </w:rPr>
                        <w:t>38.214]</w:t>
                      </w:r>
                      <w:r>
                        <w:rPr>
                          <w:rFonts w:eastAsiaTheme="minorEastAsia"/>
                          <w:lang w:eastAsia="zh-CN"/>
                        </w:rPr>
                        <w:t xml:space="preserve"> </w:t>
                      </w:r>
                    </w:p>
                    <w:p/>
                  </w:txbxContent>
                </v:textbox>
                <w10:wrap type="none"/>
                <w10:anchorlock/>
              </v:shape>
            </w:pict>
          </mc:Fallback>
        </mc:AlternateContent>
      </w:r>
    </w:p>
    <w:p>
      <w:pPr>
        <w:spacing w:beforeLines="50" w:after="120"/>
        <w:jc w:val="both"/>
        <w:rPr>
          <w:rFonts w:hint="default"/>
          <w:lang w:val="en-US" w:eastAsia="zh-CN"/>
        </w:rPr>
      </w:pPr>
      <w:r>
        <w:rPr>
          <w:rFonts w:hint="default" w:eastAsia="Microsoft YaHei UI"/>
          <w:bCs/>
          <w:color w:val="000000"/>
          <w:lang w:val="en-US" w:eastAsia="zh-CN"/>
        </w:rPr>
        <w:t xml:space="preserve">Suppose the bandwidth of active DL BWP is 20MHz, SCS=30Khz, and </w:t>
      </w:r>
      <w:r>
        <w:rPr>
          <w:rFonts w:hint="eastAsia"/>
          <w:lang w:eastAsia="zh-CN"/>
        </w:rPr>
        <w:t>only resource allocation type 1 is configured</w:t>
      </w:r>
      <w:r>
        <w:rPr>
          <w:rFonts w:hint="default"/>
          <w:lang w:val="en-US" w:eastAsia="zh-CN"/>
        </w:rPr>
        <w:t xml:space="preserve">, then the number of bits for </w:t>
      </w:r>
      <w:r>
        <w:rPr>
          <w:rFonts w:hint="default"/>
          <w:i/>
          <w:iCs/>
          <w:lang w:val="en-US" w:eastAsia="zh-CN"/>
        </w:rPr>
        <w:t>f</w:t>
      </w:r>
      <w:r>
        <w:rPr>
          <w:rFonts w:hint="eastAsia"/>
          <w:i/>
          <w:iCs/>
          <w:lang w:eastAsia="zh-CN"/>
        </w:rPr>
        <w:t>requency domain resource assignment</w:t>
      </w:r>
      <w:r>
        <w:rPr>
          <w:rFonts w:hint="default"/>
          <w:lang w:val="en-US" w:eastAsia="zh-CN"/>
        </w:rPr>
        <w:t xml:space="preserve"> will be 11 bits. </w:t>
      </w:r>
    </w:p>
    <w:p>
      <w:pPr>
        <w:spacing w:beforeLines="50" w:after="120"/>
        <w:jc w:val="center"/>
        <w:rPr>
          <w:rFonts w:hint="default"/>
          <w:lang w:val="en-US" w:eastAsia="zh-CN"/>
        </w:rPr>
      </w:pPr>
      <w:r>
        <w:rPr>
          <w:rFonts w:hint="default"/>
          <w:lang w:val="en-US" w:eastAsia="zh-CN"/>
        </w:rPr>
        <w:t>Table 1. The number of f</w:t>
      </w:r>
      <w:r>
        <w:rPr>
          <w:rFonts w:hint="eastAsia"/>
          <w:lang w:eastAsia="zh-CN"/>
        </w:rPr>
        <w:t>requency domain resource assignment</w:t>
      </w:r>
      <w:r>
        <w:rPr>
          <w:rFonts w:hint="default"/>
          <w:lang w:val="en-US" w:eastAsia="zh-CN"/>
        </w:rPr>
        <w:t xml:space="preserve"> bits for 20MHz and 5MHz</w:t>
      </w:r>
    </w:p>
    <w:tbl>
      <w:tblPr>
        <w:tblStyle w:val="49"/>
        <w:tblW w:w="42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83"/>
        <w:gridCol w:w="1392"/>
        <w:gridCol w:w="1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416" w:type="dxa"/>
            <w:tcBorders>
              <w:top w:val="nil"/>
              <w:left w:val="nil"/>
              <w:bottom w:val="nil"/>
              <w:right w:val="nil"/>
            </w:tcBorders>
            <w:shd w:val="clear" w:color="auto" w:fill="auto"/>
            <w:noWrap/>
            <w:vAlign w:val="center"/>
          </w:tcPr>
          <w:p>
            <w:pP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cs="Times New Roman"/>
                <w:i w:val="0"/>
                <w:iCs w:val="0"/>
                <w:color w:val="000000"/>
                <w:sz w:val="20"/>
                <w:szCs w:val="20"/>
                <w:u w:val="none"/>
                <w:lang w:val="en-US"/>
              </w:rPr>
              <w:t>parameters</w:t>
            </w:r>
          </w:p>
        </w:tc>
        <w:tc>
          <w:tcPr>
            <w:tcW w:w="1392"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20MHz</w:t>
            </w:r>
          </w:p>
        </w:tc>
        <w:tc>
          <w:tcPr>
            <w:tcW w:w="1392"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cs="Times New Roman"/>
                <w:i w:val="0"/>
                <w:iCs w:val="0"/>
                <w:color w:val="000000"/>
                <w:kern w:val="0"/>
                <w:sz w:val="20"/>
                <w:szCs w:val="20"/>
                <w:u w:val="none"/>
                <w:lang w:val="en-US" w:eastAsia="zh-CN" w:bidi="ar"/>
              </w:rPr>
              <w:t>Number of PRB</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cs="Times New Roman"/>
                <w:i w:val="0"/>
                <w:iCs w:val="0"/>
                <w:color w:val="000000"/>
                <w:sz w:val="20"/>
                <w:szCs w:val="20"/>
                <w:u w:val="none"/>
                <w:lang w:val="en-US"/>
              </w:rPr>
              <w:t>Bitwidth for FDRA</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r>
    </w:tbl>
    <w:p>
      <w:pPr>
        <w:spacing w:beforeLines="50" w:after="120"/>
        <w:jc w:val="both"/>
        <w:rPr>
          <w:rFonts w:eastAsia="Microsoft YaHei UI"/>
          <w:bCs/>
          <w:color w:val="000000"/>
          <w:lang w:val="en-US" w:eastAsia="zh-CN"/>
        </w:rPr>
      </w:pPr>
      <w:r>
        <w:rPr>
          <w:rFonts w:hint="default"/>
          <w:lang w:val="en-US" w:eastAsia="zh-CN"/>
        </w:rPr>
        <w:t xml:space="preserve">If the RB subset is configured with 11 RBs, 4bits can be saved. Among the 4 bits, 2 of them can be used for RB subset indication. The remaining 2 bits can be released. </w:t>
      </w:r>
      <w:r>
        <w:rPr>
          <w:rFonts w:eastAsia="Microsoft YaHei UI"/>
          <w:bCs/>
          <w:color w:val="000000"/>
          <w:lang w:val="en-US" w:eastAsia="zh-CN"/>
        </w:rPr>
        <w:t>As a result, the bitwidth of f</w:t>
      </w:r>
      <w:r>
        <w:rPr>
          <w:rFonts w:hint="eastAsia" w:eastAsia="Microsoft YaHei UI"/>
          <w:bCs/>
          <w:color w:val="000000"/>
          <w:lang w:val="en-US" w:eastAsia="zh-CN"/>
        </w:rPr>
        <w:t>requency domain resource assignment</w:t>
      </w:r>
      <w:r>
        <w:rPr>
          <w:rFonts w:eastAsia="Microsoft YaHei UI"/>
          <w:bCs/>
          <w:color w:val="000000"/>
          <w:lang w:val="en-US" w:eastAsia="zh-CN"/>
        </w:rPr>
        <w:t xml:space="preserve"> field in DCI format 1_X can be reduced.</w:t>
      </w: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 xml:space="preserve">This can also be used for PUSCH to reduce the bits overhead of </w:t>
      </w:r>
      <w:r>
        <w:rPr>
          <w:rFonts w:eastAsia="Microsoft YaHei UI"/>
          <w:bCs/>
          <w:color w:val="000000"/>
          <w:lang w:val="en-US" w:eastAsia="zh-CN"/>
        </w:rPr>
        <w:t>DCI format</w:t>
      </w:r>
      <w:r>
        <w:rPr>
          <w:rFonts w:hint="default" w:eastAsia="Microsoft YaHei UI"/>
          <w:bCs/>
          <w:color w:val="000000"/>
          <w:lang w:val="en-US" w:eastAsia="zh-CN"/>
        </w:rPr>
        <w:t xml:space="preserve"> 0</w:t>
      </w:r>
      <w:r>
        <w:rPr>
          <w:rFonts w:eastAsia="Microsoft YaHei UI"/>
          <w:bCs/>
          <w:color w:val="000000"/>
          <w:lang w:val="en-US" w:eastAsia="zh-CN"/>
        </w:rPr>
        <w:t>_X</w:t>
      </w:r>
      <w:r>
        <w:rPr>
          <w:rFonts w:hint="default" w:eastAsia="Microsoft YaHei UI"/>
          <w:bCs/>
          <w:color w:val="000000"/>
          <w:lang w:val="en-US" w:eastAsia="zh-CN"/>
        </w:rPr>
        <w:t>.</w:t>
      </w:r>
    </w:p>
    <w:p>
      <w:pPr>
        <w:rPr>
          <w:rFonts w:hint="default"/>
          <w:b/>
          <w:bCs/>
          <w:lang w:val="en-US" w:eastAsia="zh-CN"/>
        </w:rPr>
      </w:pPr>
      <w:r>
        <w:rPr>
          <w:rFonts w:hint="default"/>
          <w:b/>
          <w:bCs/>
          <w:lang w:val="en-US" w:eastAsia="zh-CN"/>
        </w:rPr>
        <w:t>Proposal 3: Using RB subset within BWP for PDSCH/PUSCH scheduling can reduce the control overhead.</w:t>
      </w:r>
    </w:p>
    <w:p>
      <w:pPr>
        <w:rPr>
          <w:rFonts w:hint="default"/>
          <w:b/>
          <w:bCs/>
          <w:lang w:val="en-US" w:eastAsia="zh-CN"/>
        </w:rPr>
      </w:pPr>
    </w:p>
    <w:p>
      <w:pPr>
        <w:spacing w:beforeLines="50" w:after="120"/>
        <w:jc w:val="both"/>
        <w:rPr>
          <w:rFonts w:hint="default"/>
          <w:lang w:val="en-US" w:eastAsia="zh-CN"/>
        </w:rPr>
      </w:pPr>
      <w:r>
        <w:rPr>
          <w:rFonts w:hint="default"/>
          <w:lang w:val="en-US" w:eastAsia="zh-CN"/>
        </w:rPr>
        <w:t>Another impacts about BW3 is whether early indication is necessary. According to our understanding, early indication is used for gNB to apply different scheduling strategies for different kinds of UEs. For example, if R18 RedCap UEs cannot correctly decode the downlink common channels that gNB sends to R17 UEs, or if R18 RedCap UEs cannot perform uplink scheduling if the gNB schedules PUSCH with BWP larger than 5MHz, early indication will be needed.</w:t>
      </w:r>
    </w:p>
    <w:p>
      <w:pPr>
        <w:spacing w:beforeLines="50" w:after="120"/>
        <w:jc w:val="both"/>
        <w:rPr>
          <w:rFonts w:hint="default"/>
          <w:lang w:val="en-US" w:eastAsia="zh-CN"/>
        </w:rPr>
      </w:pPr>
      <w:r>
        <w:rPr>
          <w:rFonts w:hint="default"/>
          <w:lang w:val="en-US" w:eastAsia="zh-CN"/>
        </w:rPr>
        <w:t>For downlink common channels, SIB1 will be shared for R17 and R18 RedCap UEs. And for other downlink channels, according TR38.865 table 8.2.1-2, Msg2 and Msg4 has larger coverage margin compared to bottle channel PUSCH. So even gNB set a high MCS for Msg2 and Msg4 for R17 RedCap UE for cell edge UEs, the coverage of which is still better than PUSCH, for example for MCS larger than MCS6, Msg4 occupy only less than 11RBs with 14 OSs, R18 RedCap UE can accept the full Msg4. If a low MCS with more than 11RBs are used for Msg.4, even REs out of 11RB will be punctured due to reduced BB bandwidth, R18 RedCap UE can still successfully decode the message with a large probability, since this is equivalent to using a larger MCS to transmit.</w:t>
      </w:r>
    </w:p>
    <w:p>
      <w:pPr>
        <w:pStyle w:val="78"/>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 xml:space="preserve">Table 2. </w:t>
      </w:r>
      <w:r>
        <w:rPr>
          <w:rFonts w:hint="default" w:ascii="Times New Roman" w:hAnsi="Times New Roman" w:cs="Times New Roman"/>
          <w:b w:val="0"/>
          <w:lang w:val="en-US" w:eastAsia="zh-CN" w:bidi="ar-SA"/>
        </w:rPr>
        <w:t>P</w:t>
      </w:r>
      <w:r>
        <w:rPr>
          <w:rFonts w:hint="default" w:ascii="Times New Roman" w:hAnsi="Times New Roman" w:eastAsia="宋体" w:cs="Times New Roman"/>
          <w:b w:val="0"/>
          <w:lang w:val="en-US" w:eastAsia="zh-CN" w:bidi="ar-SA"/>
        </w:rPr>
        <w:t>art of Table 8.2.1-2 (part 1):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Style w:val="49"/>
        <w:tblW w:w="32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444"/>
        <w:gridCol w:w="1818"/>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4"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tcPr>
          <w:p>
            <w:pPr>
              <w:pStyle w:val="74"/>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TW" w:bidi="ar-SA"/>
              </w:rPr>
              <w:t>Coverage margin (dB)</w:t>
            </w:r>
          </w:p>
        </w:tc>
        <w:tc>
          <w:tcPr>
            <w:tcW w:w="1429" w:type="pct"/>
            <w:tcBorders>
              <w:top w:val="dotted" w:color="auto" w:sz="4" w:space="0"/>
              <w:left w:val="dotted" w:color="auto" w:sz="4" w:space="0"/>
              <w:bottom w:val="dotted" w:color="auto" w:sz="4" w:space="0"/>
              <w:right w:val="dotted" w:color="auto" w:sz="4" w:space="0"/>
            </w:tcBorders>
            <w:shd w:val="clear" w:color="auto" w:fill="FFFFFF"/>
          </w:tcPr>
          <w:p>
            <w:pPr>
              <w:pStyle w:val="74"/>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Msg2 (BW1, 11 PRBs; TBS 72 bits)</w:t>
            </w:r>
          </w:p>
        </w:tc>
        <w:tc>
          <w:tcPr>
            <w:tcW w:w="1649" w:type="pct"/>
            <w:tcBorders>
              <w:top w:val="dotted" w:color="auto" w:sz="4" w:space="0"/>
              <w:left w:val="dotted" w:color="auto" w:sz="4" w:space="0"/>
              <w:bottom w:val="dotted" w:color="auto" w:sz="4" w:space="0"/>
              <w:right w:val="dotted" w:color="auto" w:sz="4" w:space="0"/>
            </w:tcBorders>
            <w:shd w:val="clear" w:color="auto" w:fill="FFFFFF"/>
          </w:tcPr>
          <w:p>
            <w:pPr>
              <w:pStyle w:val="74"/>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Msg4 (BW1, 11 PRBs; TBS 1040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Representative value 1</w:t>
            </w:r>
          </w:p>
        </w:tc>
        <w:tc>
          <w:tcPr>
            <w:tcW w:w="1429"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11.25</w:t>
            </w:r>
          </w:p>
        </w:tc>
        <w:tc>
          <w:tcPr>
            <w:tcW w:w="1649" w:type="pct"/>
            <w:tcBorders>
              <w:top w:val="dotted" w:color="auto" w:sz="4" w:space="0"/>
              <w:left w:val="dotted" w:color="auto" w:sz="4" w:space="0"/>
              <w:bottom w:val="dotted" w:color="auto" w:sz="4" w:space="0"/>
              <w:right w:val="dotted" w:color="auto" w:sz="4" w:space="0"/>
            </w:tcBorders>
            <w:shd w:val="clear" w:color="auto" w:fill="FFFFFF"/>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 of samples 1</w:t>
            </w:r>
          </w:p>
        </w:tc>
        <w:tc>
          <w:tcPr>
            <w:tcW w:w="1429"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13</w:t>
            </w:r>
          </w:p>
        </w:tc>
        <w:tc>
          <w:tcPr>
            <w:tcW w:w="1649" w:type="pct"/>
            <w:tcBorders>
              <w:top w:val="dotted" w:color="auto" w:sz="4" w:space="0"/>
              <w:left w:val="dotted" w:color="auto" w:sz="4" w:space="0"/>
              <w:bottom w:val="dotted" w:color="auto" w:sz="4" w:space="0"/>
              <w:right w:val="dotted" w:color="auto" w:sz="4" w:space="0"/>
            </w:tcBorders>
            <w:shd w:val="clear" w:color="auto" w:fill="FFFFFF"/>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TW" w:bidi="ar-SA"/>
              </w:rPr>
              <w:t>Representative value 2</w:t>
            </w:r>
          </w:p>
        </w:tc>
        <w:tc>
          <w:tcPr>
            <w:tcW w:w="1429"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11.16</w:t>
            </w:r>
          </w:p>
        </w:tc>
        <w:tc>
          <w:tcPr>
            <w:tcW w:w="1649" w:type="pct"/>
            <w:tcBorders>
              <w:top w:val="dotted" w:color="auto" w:sz="4" w:space="0"/>
              <w:left w:val="dotted" w:color="auto" w:sz="4" w:space="0"/>
              <w:bottom w:val="dotted" w:color="auto" w:sz="4" w:space="0"/>
              <w:right w:val="dotted" w:color="auto" w:sz="4" w:space="0"/>
            </w:tcBorders>
            <w:shd w:val="clear" w:color="auto" w:fill="FFFFFF"/>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TW" w:bidi="ar-SA"/>
              </w:rPr>
              <w:t># of samples 2</w:t>
            </w:r>
          </w:p>
        </w:tc>
        <w:tc>
          <w:tcPr>
            <w:tcW w:w="1429"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14</w:t>
            </w:r>
          </w:p>
        </w:tc>
        <w:tc>
          <w:tcPr>
            <w:tcW w:w="1649" w:type="pct"/>
            <w:tcBorders>
              <w:top w:val="dotted" w:color="auto" w:sz="4" w:space="0"/>
              <w:left w:val="dotted" w:color="auto" w:sz="4" w:space="0"/>
              <w:bottom w:val="dotted" w:color="auto" w:sz="4" w:space="0"/>
              <w:right w:val="dotted" w:color="auto" w:sz="4" w:space="0"/>
            </w:tcBorders>
            <w:shd w:val="clear" w:color="auto" w:fill="FFFFFF"/>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14</w:t>
            </w:r>
          </w:p>
        </w:tc>
      </w:tr>
    </w:tbl>
    <w:p>
      <w:pPr>
        <w:spacing w:beforeLines="50" w:after="120"/>
        <w:jc w:val="both"/>
        <w:rPr>
          <w:rFonts w:hint="default"/>
          <w:lang w:val="en-US" w:eastAsia="zh-CN"/>
        </w:rPr>
      </w:pPr>
    </w:p>
    <w:p>
      <w:pPr>
        <w:spacing w:beforeLines="50" w:after="120"/>
        <w:jc w:val="both"/>
        <w:rPr>
          <w:rFonts w:hint="default" w:eastAsia="Times New Roman"/>
          <w:sz w:val="20"/>
          <w:szCs w:val="24"/>
          <w:lang w:val="en-US"/>
        </w:rPr>
      </w:pPr>
      <w:r>
        <w:rPr>
          <w:rFonts w:hint="default"/>
          <w:lang w:val="en-US" w:eastAsia="zh-CN"/>
        </w:rPr>
        <w:t>For uplink transmission of Msg3, even MCS0 of</w:t>
      </w:r>
      <w:r>
        <w:rPr>
          <w:rFonts w:hint="default" w:ascii="Times New Roman" w:hAnsi="Times New Roman" w:cs="Times New Roman"/>
          <w:lang w:val="en-US" w:eastAsia="zh-CN"/>
        </w:rPr>
        <w:t xml:space="preserve"> Table 6.1.4.1-1 is used, with spectrum efficiency </w:t>
      </w:r>
      <w:r>
        <w:rPr>
          <w:rFonts w:hint="default" w:ascii="Times New Roman" w:hAnsi="Times New Roman" w:eastAsia="Times New Roman"/>
          <w:sz w:val="20"/>
          <w:szCs w:val="24"/>
        </w:rPr>
        <w:t>0.2344</w:t>
      </w:r>
      <w:r>
        <w:rPr>
          <w:rFonts w:hint="default" w:eastAsia="Times New Roman"/>
          <w:sz w:val="20"/>
          <w:szCs w:val="24"/>
          <w:lang w:val="en-US"/>
        </w:rPr>
        <w:t>, 14 OS (2 DMRS) ,11 RB can carry a TB size of 370bit. So the scheduling of Msg3 is likely to be within 11RB. And It can support frequency hopping of Msg3 within 20MHz since the RF bandwidth is 20MHz.</w:t>
      </w:r>
    </w:p>
    <w:p>
      <w:pPr>
        <w:spacing w:beforeLines="50" w:after="120"/>
        <w:jc w:val="both"/>
        <w:rPr>
          <w:rFonts w:hint="default" w:eastAsia="Times New Roman"/>
          <w:sz w:val="20"/>
          <w:szCs w:val="24"/>
          <w:lang w:val="en-US"/>
        </w:rPr>
      </w:pPr>
      <w:r>
        <w:rPr>
          <w:rFonts w:hint="default" w:eastAsia="Times New Roman"/>
          <w:sz w:val="20"/>
          <w:szCs w:val="24"/>
          <w:lang w:val="en-US"/>
        </w:rPr>
        <w:t xml:space="preserve">And also considering that early indication has been used by quit a few features, such as 2-step RA, slicing, R17 RedCap, CE, etc. It will be further fragmented if early indication is introduced for R18 RedCap. So we don’t think early indication of R18 RedCap is needed for R18 RedCap, but we are open for Msg3 indication if find necessary. </w:t>
      </w:r>
    </w:p>
    <w:p>
      <w:pPr>
        <w:spacing w:beforeLines="50" w:after="120"/>
        <w:jc w:val="both"/>
        <w:rPr>
          <w:rFonts w:hint="default" w:eastAsia="Times New Roman"/>
          <w:b/>
          <w:bCs/>
          <w:sz w:val="20"/>
          <w:szCs w:val="24"/>
          <w:lang w:val="en-US"/>
        </w:rPr>
      </w:pPr>
      <w:r>
        <w:rPr>
          <w:rFonts w:hint="default" w:eastAsia="Times New Roman"/>
          <w:b/>
          <w:bCs/>
          <w:sz w:val="20"/>
          <w:szCs w:val="24"/>
          <w:lang w:val="en-US"/>
        </w:rPr>
        <w:t>Proposal 4. Early indication by Msg1 is not supported for R18 RedCap UE.</w:t>
      </w:r>
    </w:p>
    <w:p>
      <w:pPr>
        <w:pStyle w:val="2"/>
        <w:numPr>
          <w:ilvl w:val="0"/>
          <w:numId w:val="6"/>
        </w:numPr>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jc w:val="both"/>
        <w:rPr>
          <w:szCs w:val="21"/>
          <w:lang w:eastAsia="zh-CN"/>
        </w:rPr>
      </w:pPr>
      <w:r>
        <w:rPr>
          <w:szCs w:val="21"/>
        </w:rPr>
        <w:t xml:space="preserve">In this contribution, </w:t>
      </w:r>
      <w:r>
        <w:rPr>
          <w:rFonts w:hint="default"/>
          <w:szCs w:val="21"/>
          <w:lang w:val="en-US"/>
        </w:rPr>
        <w:t xml:space="preserve">we give our consideration on </w:t>
      </w:r>
      <w:r>
        <w:rPr>
          <w:lang w:val="en-US"/>
        </w:rPr>
        <w:t>UE BB bandwidth reduction</w:t>
      </w:r>
      <w:r>
        <w:rPr>
          <w:szCs w:val="21"/>
        </w:rPr>
        <w:t xml:space="preserve">, </w:t>
      </w:r>
      <w:r>
        <w:rPr>
          <w:szCs w:val="21"/>
          <w:lang w:eastAsia="zh-CN"/>
        </w:rPr>
        <w:t xml:space="preserve">and the following </w:t>
      </w:r>
      <w:r>
        <w:rPr>
          <w:rFonts w:hint="eastAsia"/>
          <w:szCs w:val="21"/>
          <w:lang w:eastAsia="zh-CN"/>
        </w:rPr>
        <w:t xml:space="preserve">observations and </w:t>
      </w:r>
      <w:r>
        <w:rPr>
          <w:szCs w:val="21"/>
          <w:lang w:eastAsia="zh-CN"/>
        </w:rPr>
        <w:t>proposals are made.</w:t>
      </w:r>
    </w:p>
    <w:p>
      <w:pPr>
        <w:spacing w:beforeLines="50" w:after="120"/>
        <w:jc w:val="both"/>
        <w:rPr>
          <w:rFonts w:hint="default" w:eastAsia="Microsoft YaHei UI"/>
          <w:b/>
          <w:bCs w:val="0"/>
          <w:color w:val="000000"/>
          <w:lang w:val="en-US" w:eastAsia="zh-CN"/>
        </w:rPr>
      </w:pPr>
      <w:r>
        <w:rPr>
          <w:rFonts w:hint="default" w:eastAsia="Microsoft YaHei UI"/>
          <w:b/>
          <w:bCs w:val="0"/>
          <w:color w:val="000000"/>
          <w:lang w:val="en-US" w:eastAsia="zh-CN"/>
        </w:rPr>
        <w:t>Observation: When RB subset with limited bandwidth is configured for BWP for PDSCH/PUSCH scheduling, and indicated to UE before scheduling, the post FFT date buffering can be reduced.</w:t>
      </w:r>
    </w:p>
    <w:p>
      <w:pPr>
        <w:spacing w:beforeLines="50" w:after="120"/>
        <w:jc w:val="both"/>
        <w:rPr>
          <w:rFonts w:hint="default" w:eastAsia="Microsoft YaHei UI"/>
          <w:b/>
          <w:color w:val="000000"/>
          <w:lang w:val="en-US" w:eastAsia="zh-CN"/>
        </w:rPr>
      </w:pPr>
      <w:r>
        <w:rPr>
          <w:rFonts w:eastAsia="Microsoft YaHei UI"/>
          <w:b/>
          <w:color w:val="000000"/>
          <w:lang w:val="en-US" w:eastAsia="zh-CN"/>
        </w:rPr>
        <w:t xml:space="preserve">Proposal </w:t>
      </w:r>
      <w:r>
        <w:rPr>
          <w:rFonts w:hint="default" w:eastAsia="Microsoft YaHei UI"/>
          <w:b/>
          <w:color w:val="000000"/>
          <w:lang w:val="en-US" w:eastAsia="zh-CN"/>
        </w:rPr>
        <w:t>1</w:t>
      </w:r>
      <w:r>
        <w:rPr>
          <w:rFonts w:eastAsia="Microsoft YaHei UI"/>
          <w:b/>
          <w:color w:val="000000"/>
          <w:lang w:val="en-US" w:eastAsia="zh-CN"/>
        </w:rPr>
        <w:t xml:space="preserve">: RB subsets can be configured </w:t>
      </w:r>
      <w:r>
        <w:rPr>
          <w:rFonts w:hint="default" w:eastAsia="Microsoft YaHei UI"/>
          <w:b/>
          <w:color w:val="000000"/>
          <w:lang w:val="en-US" w:eastAsia="zh-CN"/>
        </w:rPr>
        <w:t>within</w:t>
      </w:r>
      <w:r>
        <w:rPr>
          <w:rFonts w:eastAsia="Microsoft YaHei UI"/>
          <w:b/>
          <w:color w:val="000000"/>
          <w:lang w:val="en-US" w:eastAsia="zh-CN"/>
        </w:rPr>
        <w:t xml:space="preserve"> BWP for PDSCH/PUSCH scheduling</w:t>
      </w:r>
      <w:r>
        <w:rPr>
          <w:rFonts w:hint="default" w:eastAsia="Microsoft YaHei UI"/>
          <w:b/>
          <w:color w:val="000000"/>
          <w:lang w:val="en-US" w:eastAsia="zh-CN"/>
        </w:rPr>
        <w:t xml:space="preserve"> to reduce post FFT data buffering.</w:t>
      </w:r>
    </w:p>
    <w:p>
      <w:pPr>
        <w:spacing w:beforeLines="50" w:after="120"/>
        <w:jc w:val="both"/>
        <w:rPr>
          <w:rFonts w:hint="default" w:eastAsia="Microsoft YaHei UI"/>
          <w:b/>
          <w:color w:val="000000"/>
          <w:lang w:val="en-US" w:eastAsia="zh-CN"/>
        </w:rPr>
      </w:pPr>
      <w:r>
        <w:rPr>
          <w:rFonts w:hint="default" w:eastAsia="Microsoft YaHei UI"/>
          <w:b/>
          <w:color w:val="000000"/>
          <w:lang w:val="en-US" w:eastAsia="zh-CN"/>
        </w:rPr>
        <w:t>Proposal 2: DCI based RB subset switching is supported to maintain frequency diversity gain</w:t>
      </w:r>
      <w:r>
        <w:rPr>
          <w:rFonts w:eastAsia="Microsoft YaHei UI"/>
          <w:b/>
          <w:color w:val="000000"/>
          <w:lang w:val="en-US" w:eastAsia="zh-CN"/>
        </w:rPr>
        <w:t>.</w:t>
      </w:r>
    </w:p>
    <w:p>
      <w:pPr>
        <w:rPr>
          <w:rFonts w:hint="default"/>
          <w:b/>
          <w:bCs/>
          <w:lang w:val="en-US" w:eastAsia="zh-CN"/>
        </w:rPr>
      </w:pPr>
      <w:r>
        <w:rPr>
          <w:rFonts w:hint="default"/>
          <w:b/>
          <w:bCs/>
          <w:lang w:val="en-US" w:eastAsia="zh-CN"/>
        </w:rPr>
        <w:t>Proposal 3: Using RB subset within BWP for PDSCH/PUSCH scheduling can reduce the control overhead.</w:t>
      </w:r>
    </w:p>
    <w:p>
      <w:pPr>
        <w:spacing w:beforeLines="50" w:after="120"/>
        <w:jc w:val="both"/>
        <w:rPr>
          <w:b/>
          <w:bCs/>
          <w:lang w:val="en-US"/>
        </w:rPr>
      </w:pPr>
      <w:r>
        <w:rPr>
          <w:rFonts w:hint="default" w:eastAsia="Times New Roman"/>
          <w:b/>
          <w:bCs/>
          <w:sz w:val="20"/>
          <w:szCs w:val="24"/>
          <w:lang w:val="en-US"/>
        </w:rPr>
        <w:t>Proposal 4. Early indication by Msg1 is not supported for R18 RedCap UE.</w:t>
      </w:r>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p>
    <w:p>
      <w:pPr>
        <w:pStyle w:val="146"/>
        <w:numPr>
          <w:ilvl w:val="0"/>
          <w:numId w:val="10"/>
        </w:numPr>
        <w:rPr>
          <w:rFonts w:cstheme="minorBidi"/>
          <w:iCs/>
          <w:szCs w:val="22"/>
          <w:lang w:eastAsia="zh-CN"/>
        </w:rPr>
      </w:pPr>
      <w:r>
        <w:rPr>
          <w:rFonts w:cstheme="minorBidi"/>
          <w:iCs/>
          <w:szCs w:val="22"/>
          <w:lang w:eastAsia="zh-CN"/>
        </w:rPr>
        <w:t>RP-222675</w:t>
      </w:r>
      <w:r>
        <w:rPr>
          <w:rFonts w:hint="default" w:cstheme="minorBidi"/>
          <w:iCs/>
          <w:szCs w:val="22"/>
          <w:lang w:val="en-US" w:eastAsia="zh-CN"/>
        </w:rPr>
        <w:t>,</w:t>
      </w:r>
      <w:r>
        <w:rPr>
          <w:rFonts w:cstheme="minorBidi"/>
          <w:iCs/>
          <w:szCs w:val="22"/>
          <w:lang w:eastAsia="zh-CN"/>
        </w:rPr>
        <w:t>New WID on enhanced support of reduced capability NR devices</w:t>
      </w:r>
      <w:r>
        <w:rPr>
          <w:rFonts w:hint="default" w:cstheme="minorBidi"/>
          <w:iCs/>
          <w:szCs w:val="22"/>
          <w:lang w:val="en-US" w:eastAsia="zh-CN"/>
        </w:rPr>
        <w:t>,RAN#97e,</w:t>
      </w:r>
      <w:r>
        <w:rPr>
          <w:rFonts w:cstheme="minorBidi"/>
          <w:iCs/>
          <w:szCs w:val="22"/>
          <w:lang w:eastAsia="zh-CN"/>
        </w:rPr>
        <w:t>Electronic Meeting, September 12-16, 2022.</w:t>
      </w:r>
    </w:p>
    <w:p>
      <w:pPr>
        <w:pStyle w:val="146"/>
        <w:numPr>
          <w:ilvl w:val="0"/>
          <w:numId w:val="0"/>
        </w:numPr>
        <w:rPr>
          <w:rFonts w:cstheme="minorBidi"/>
          <w:iCs/>
          <w:szCs w:val="22"/>
          <w:lang w:eastAsia="zh-CN"/>
        </w:rPr>
      </w:pP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pStyle w:val="4"/>
      <w:lvlText w:val="%1.%2.%3"/>
      <w:lvlJc w:val="left"/>
      <w:pPr>
        <w:ind w:left="9509"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40C3068A"/>
    <w:multiLevelType w:val="singleLevel"/>
    <w:tmpl w:val="40C3068A"/>
    <w:lvl w:ilvl="0" w:tentative="0">
      <w:start w:val="1"/>
      <w:numFmt w:val="bullet"/>
      <w:lvlText w:val=""/>
      <w:lvlJc w:val="left"/>
      <w:pPr>
        <w:ind w:left="420" w:hanging="420"/>
      </w:pPr>
      <w:rPr>
        <w:rFonts w:hint="default" w:ascii="Wingdings" w:hAnsi="Wingdings"/>
      </w:rPr>
    </w:lvl>
  </w:abstractNum>
  <w:abstractNum w:abstractNumId="5">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519885"/>
    <w:multiLevelType w:val="singleLevel"/>
    <w:tmpl w:val="79519885"/>
    <w:lvl w:ilvl="0" w:tentative="0">
      <w:start w:val="1"/>
      <w:numFmt w:val="decimal"/>
      <w:lvlText w:val="[%1]"/>
      <w:lvlJc w:val="left"/>
    </w:lvl>
  </w:abstractNum>
  <w:abstractNum w:abstractNumId="9">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9"/>
  </w:num>
  <w:num w:numId="4">
    <w:abstractNumId w:val="5"/>
  </w:num>
  <w:num w:numId="5">
    <w:abstractNumId w:val="3"/>
    <w:lvlOverride w:ilvl="0">
      <w:startOverride w:val="1"/>
    </w:lvlOverride>
  </w:num>
  <w:num w:numId="6">
    <w:abstractNumId w:val="0"/>
  </w:num>
  <w:num w:numId="7">
    <w:abstractNumId w:val="7"/>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284"/>
  <w:hyphenationZone w:val="425"/>
  <w:doNotHyphenateCaps/>
  <w:drawingGridHorizontalSpacing w:val="100"/>
  <w:drawingGridVerticalSpacing w:val="120"/>
  <w:displayHorizontalDrawingGridEvery w:val="2"/>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36A36D3"/>
    <w:rsid w:val="03BA0187"/>
    <w:rsid w:val="046F6F06"/>
    <w:rsid w:val="04EF0B76"/>
    <w:rsid w:val="060B7FE2"/>
    <w:rsid w:val="08BF3B1B"/>
    <w:rsid w:val="09D54B8F"/>
    <w:rsid w:val="0A126445"/>
    <w:rsid w:val="0B4C1B17"/>
    <w:rsid w:val="0B735BB3"/>
    <w:rsid w:val="0BF77379"/>
    <w:rsid w:val="0C121428"/>
    <w:rsid w:val="0CAE6EF2"/>
    <w:rsid w:val="0D5415D4"/>
    <w:rsid w:val="0D5B3A7D"/>
    <w:rsid w:val="11E93C3E"/>
    <w:rsid w:val="1220408B"/>
    <w:rsid w:val="1316666C"/>
    <w:rsid w:val="13F73B43"/>
    <w:rsid w:val="150275BB"/>
    <w:rsid w:val="173F2325"/>
    <w:rsid w:val="17A902B7"/>
    <w:rsid w:val="18580370"/>
    <w:rsid w:val="196447CC"/>
    <w:rsid w:val="1A4D3B34"/>
    <w:rsid w:val="1A776951"/>
    <w:rsid w:val="1A810095"/>
    <w:rsid w:val="20533FBF"/>
    <w:rsid w:val="21810998"/>
    <w:rsid w:val="218E5D17"/>
    <w:rsid w:val="22315C4F"/>
    <w:rsid w:val="231C68DF"/>
    <w:rsid w:val="23E85B78"/>
    <w:rsid w:val="257936D6"/>
    <w:rsid w:val="26D61A6F"/>
    <w:rsid w:val="278A419A"/>
    <w:rsid w:val="28547668"/>
    <w:rsid w:val="297D4CD5"/>
    <w:rsid w:val="2A3E5B53"/>
    <w:rsid w:val="2CF62808"/>
    <w:rsid w:val="2CF93A46"/>
    <w:rsid w:val="2D7F5412"/>
    <w:rsid w:val="2EAD55A1"/>
    <w:rsid w:val="2FC25D28"/>
    <w:rsid w:val="31466F52"/>
    <w:rsid w:val="317B2062"/>
    <w:rsid w:val="31B45D0F"/>
    <w:rsid w:val="32143699"/>
    <w:rsid w:val="34EF2854"/>
    <w:rsid w:val="362C423F"/>
    <w:rsid w:val="38062D7A"/>
    <w:rsid w:val="386D3999"/>
    <w:rsid w:val="396A40D8"/>
    <w:rsid w:val="39EE405D"/>
    <w:rsid w:val="3A4827D0"/>
    <w:rsid w:val="3A80665D"/>
    <w:rsid w:val="3AA62059"/>
    <w:rsid w:val="3B36748D"/>
    <w:rsid w:val="3C1C2307"/>
    <w:rsid w:val="3C2D1B51"/>
    <w:rsid w:val="3CCC00F0"/>
    <w:rsid w:val="3CF63C9D"/>
    <w:rsid w:val="3D6412C5"/>
    <w:rsid w:val="3DA12C4A"/>
    <w:rsid w:val="3F623449"/>
    <w:rsid w:val="401C297D"/>
    <w:rsid w:val="42957CE8"/>
    <w:rsid w:val="447A381B"/>
    <w:rsid w:val="451819F2"/>
    <w:rsid w:val="46EE0339"/>
    <w:rsid w:val="47252506"/>
    <w:rsid w:val="4ABD2D72"/>
    <w:rsid w:val="4B553521"/>
    <w:rsid w:val="4C172387"/>
    <w:rsid w:val="4D1276F4"/>
    <w:rsid w:val="4E243E5C"/>
    <w:rsid w:val="4EF913C8"/>
    <w:rsid w:val="4F77721E"/>
    <w:rsid w:val="4F8A15B4"/>
    <w:rsid w:val="4FF315B4"/>
    <w:rsid w:val="508470B2"/>
    <w:rsid w:val="52B40530"/>
    <w:rsid w:val="53800E8B"/>
    <w:rsid w:val="542E1C38"/>
    <w:rsid w:val="54C51812"/>
    <w:rsid w:val="54D33965"/>
    <w:rsid w:val="56751795"/>
    <w:rsid w:val="57601171"/>
    <w:rsid w:val="57F63357"/>
    <w:rsid w:val="58023F12"/>
    <w:rsid w:val="58356B02"/>
    <w:rsid w:val="5853124B"/>
    <w:rsid w:val="58CB3DA7"/>
    <w:rsid w:val="58F74E1D"/>
    <w:rsid w:val="590E5EB3"/>
    <w:rsid w:val="590E6D15"/>
    <w:rsid w:val="59910FAC"/>
    <w:rsid w:val="5A7C19EA"/>
    <w:rsid w:val="5AC27CB5"/>
    <w:rsid w:val="5BFE25E9"/>
    <w:rsid w:val="5C570293"/>
    <w:rsid w:val="5CC13F16"/>
    <w:rsid w:val="5CF34E32"/>
    <w:rsid w:val="5D4E355E"/>
    <w:rsid w:val="5DC360CF"/>
    <w:rsid w:val="5EA228EA"/>
    <w:rsid w:val="5EE9618E"/>
    <w:rsid w:val="5F591FEB"/>
    <w:rsid w:val="61522FD5"/>
    <w:rsid w:val="626C06E8"/>
    <w:rsid w:val="62B65D6E"/>
    <w:rsid w:val="62C501C0"/>
    <w:rsid w:val="630D5566"/>
    <w:rsid w:val="637545E3"/>
    <w:rsid w:val="63CB088C"/>
    <w:rsid w:val="641D191C"/>
    <w:rsid w:val="652D588D"/>
    <w:rsid w:val="657E5EA5"/>
    <w:rsid w:val="666F29E4"/>
    <w:rsid w:val="67405D02"/>
    <w:rsid w:val="69130976"/>
    <w:rsid w:val="697357A4"/>
    <w:rsid w:val="69951844"/>
    <w:rsid w:val="69F17517"/>
    <w:rsid w:val="6A6F3B23"/>
    <w:rsid w:val="6B3C6EE5"/>
    <w:rsid w:val="6BEB5624"/>
    <w:rsid w:val="6C526294"/>
    <w:rsid w:val="6CFE3898"/>
    <w:rsid w:val="6FAC3291"/>
    <w:rsid w:val="70EA3AD0"/>
    <w:rsid w:val="71BA618F"/>
    <w:rsid w:val="71BE1879"/>
    <w:rsid w:val="737B7A84"/>
    <w:rsid w:val="75170AFD"/>
    <w:rsid w:val="751B4E28"/>
    <w:rsid w:val="75810FD3"/>
    <w:rsid w:val="759F6514"/>
    <w:rsid w:val="769926CA"/>
    <w:rsid w:val="78CF1CF4"/>
    <w:rsid w:val="7A0610DE"/>
    <w:rsid w:val="7A100D17"/>
    <w:rsid w:val="7A2C2328"/>
    <w:rsid w:val="7A8F18AA"/>
    <w:rsid w:val="7D795622"/>
    <w:rsid w:val="7DB42F63"/>
    <w:rsid w:val="7DE436F3"/>
    <w:rsid w:val="7F1C00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1"/>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2"/>
    <w:qFormat/>
    <w:uiPriority w:val="0"/>
    <w:pPr>
      <w:numPr>
        <w:ilvl w:val="2"/>
      </w:numPr>
      <w:spacing w:before="120"/>
      <w:outlineLvl w:val="2"/>
    </w:pPr>
    <w:rPr>
      <w:i/>
      <w:iCs w:val="0"/>
      <w:sz w:val="26"/>
      <w:szCs w:val="26"/>
    </w:rPr>
  </w:style>
  <w:style w:type="paragraph" w:styleId="5">
    <w:name w:val="heading 4"/>
    <w:basedOn w:val="4"/>
    <w:next w:val="1"/>
    <w:link w:val="63"/>
    <w:qFormat/>
    <w:uiPriority w:val="0"/>
    <w:pPr>
      <w:numPr>
        <w:ilvl w:val="3"/>
      </w:numPr>
      <w:outlineLvl w:val="3"/>
    </w:pPr>
    <w:rPr>
      <w:rFonts w:ascii="Calibri" w:hAnsi="Calibri"/>
      <w:sz w:val="28"/>
      <w:szCs w:val="28"/>
    </w:rPr>
  </w:style>
  <w:style w:type="paragraph" w:styleId="6">
    <w:name w:val="heading 5"/>
    <w:basedOn w:val="5"/>
    <w:next w:val="1"/>
    <w:link w:val="64"/>
    <w:qFormat/>
    <w:uiPriority w:val="0"/>
    <w:pPr>
      <w:numPr>
        <w:ilvl w:val="4"/>
      </w:numPr>
      <w:outlineLvl w:val="4"/>
    </w:pPr>
    <w:rPr>
      <w:i w:val="0"/>
      <w:iCs/>
      <w:sz w:val="26"/>
      <w:szCs w:val="26"/>
    </w:rPr>
  </w:style>
  <w:style w:type="paragraph" w:styleId="7">
    <w:name w:val="heading 6"/>
    <w:basedOn w:val="8"/>
    <w:next w:val="1"/>
    <w:link w:val="65"/>
    <w:qFormat/>
    <w:uiPriority w:val="0"/>
    <w:pPr>
      <w:numPr>
        <w:ilvl w:val="5"/>
        <w:numId w:val="1"/>
      </w:numPr>
      <w:outlineLvl w:val="5"/>
    </w:pPr>
    <w:rPr>
      <w:i/>
      <w:iCs w:val="0"/>
      <w:szCs w:val="20"/>
    </w:rPr>
  </w:style>
  <w:style w:type="paragraph" w:styleId="9">
    <w:name w:val="heading 7"/>
    <w:basedOn w:val="8"/>
    <w:next w:val="1"/>
    <w:link w:val="66"/>
    <w:qFormat/>
    <w:uiPriority w:val="0"/>
    <w:pPr>
      <w:numPr>
        <w:ilvl w:val="6"/>
        <w:numId w:val="1"/>
      </w:numPr>
      <w:outlineLvl w:val="6"/>
    </w:pPr>
    <w:rPr>
      <w:b w:val="0"/>
      <w:bCs w:val="0"/>
      <w:i/>
      <w:iCs w:val="0"/>
      <w:sz w:val="24"/>
      <w:szCs w:val="24"/>
    </w:rPr>
  </w:style>
  <w:style w:type="paragraph" w:styleId="10">
    <w:name w:val="heading 8"/>
    <w:basedOn w:val="2"/>
    <w:next w:val="1"/>
    <w:link w:val="67"/>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Char"/>
    <w:link w:val="2"/>
    <w:qFormat/>
    <w:locked/>
    <w:uiPriority w:val="0"/>
    <w:rPr>
      <w:rFonts w:ascii="Cambria" w:hAnsi="Cambria"/>
      <w:b/>
      <w:bCs/>
      <w:kern w:val="32"/>
      <w:sz w:val="32"/>
      <w:szCs w:val="32"/>
      <w:lang w:val="en-GB" w:eastAsia="ja-JP"/>
    </w:rPr>
  </w:style>
  <w:style w:type="character" w:customStyle="1" w:styleId="61">
    <w:name w:val="标题 2 Char"/>
    <w:link w:val="3"/>
    <w:qFormat/>
    <w:locked/>
    <w:uiPriority w:val="0"/>
    <w:rPr>
      <w:rFonts w:eastAsia="time"/>
      <w:b/>
      <w:bCs/>
      <w:iCs/>
      <w:sz w:val="28"/>
      <w:szCs w:val="28"/>
      <w:lang w:val="en-GB" w:eastAsia="ja-JP"/>
    </w:rPr>
  </w:style>
  <w:style w:type="character" w:customStyle="1" w:styleId="62">
    <w:name w:val="标题 3 Char"/>
    <w:link w:val="4"/>
    <w:qFormat/>
    <w:locked/>
    <w:uiPriority w:val="0"/>
    <w:rPr>
      <w:rFonts w:eastAsia="time"/>
      <w:b/>
      <w:bCs/>
      <w:i/>
      <w:sz w:val="26"/>
      <w:szCs w:val="26"/>
      <w:lang w:val="en-GB" w:eastAsia="ja-JP"/>
    </w:rPr>
  </w:style>
  <w:style w:type="character" w:customStyle="1" w:styleId="63">
    <w:name w:val="标题 4 Char"/>
    <w:link w:val="5"/>
    <w:qFormat/>
    <w:locked/>
    <w:uiPriority w:val="0"/>
    <w:rPr>
      <w:rFonts w:ascii="Calibri" w:hAnsi="Calibri" w:eastAsia="time"/>
      <w:b/>
      <w:bCs/>
      <w:i/>
      <w:sz w:val="28"/>
      <w:szCs w:val="28"/>
      <w:lang w:val="en-GB" w:eastAsia="ja-JP"/>
    </w:rPr>
  </w:style>
  <w:style w:type="character" w:customStyle="1" w:styleId="64">
    <w:name w:val="标题 5 Char"/>
    <w:link w:val="6"/>
    <w:qFormat/>
    <w:locked/>
    <w:uiPriority w:val="0"/>
    <w:rPr>
      <w:rFonts w:ascii="Calibri" w:hAnsi="Calibri" w:eastAsia="time"/>
      <w:b/>
      <w:bCs/>
      <w:iCs/>
      <w:sz w:val="26"/>
      <w:szCs w:val="26"/>
      <w:lang w:val="en-GB" w:eastAsia="ja-JP"/>
    </w:rPr>
  </w:style>
  <w:style w:type="character" w:customStyle="1" w:styleId="65">
    <w:name w:val="标题 6 Char"/>
    <w:link w:val="7"/>
    <w:qFormat/>
    <w:locked/>
    <w:uiPriority w:val="0"/>
    <w:rPr>
      <w:rFonts w:ascii="Calibri" w:hAnsi="Calibri" w:eastAsia="time"/>
      <w:b/>
      <w:bCs/>
      <w:i/>
      <w:lang w:val="en-GB" w:eastAsia="ja-JP"/>
    </w:rPr>
  </w:style>
  <w:style w:type="character" w:customStyle="1" w:styleId="66">
    <w:name w:val="标题 7 Char"/>
    <w:link w:val="9"/>
    <w:qFormat/>
    <w:locked/>
    <w:uiPriority w:val="0"/>
    <w:rPr>
      <w:rFonts w:ascii="Calibri" w:hAnsi="Calibri" w:eastAsia="time"/>
      <w:i/>
      <w:sz w:val="24"/>
      <w:szCs w:val="24"/>
      <w:lang w:val="en-GB" w:eastAsia="ja-JP"/>
    </w:rPr>
  </w:style>
  <w:style w:type="character" w:customStyle="1" w:styleId="67">
    <w:name w:val="标题 8 Char"/>
    <w:link w:val="10"/>
    <w:qFormat/>
    <w:locked/>
    <w:uiPriority w:val="0"/>
    <w:rPr>
      <w:rFonts w:ascii="Calibri" w:hAnsi="Calibri"/>
      <w:i/>
      <w:iCs/>
      <w:sz w:val="24"/>
      <w:szCs w:val="24"/>
      <w:lang w:val="en-GB" w:eastAsia="ja-JP"/>
    </w:rPr>
  </w:style>
  <w:style w:type="character" w:customStyle="1" w:styleId="68">
    <w:name w:val="标题 9 Char"/>
    <w:link w:val="11"/>
    <w:qFormat/>
    <w:locked/>
    <w:uiPriority w:val="0"/>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Char"/>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Char"/>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Char"/>
    <w:link w:val="32"/>
    <w:qFormat/>
    <w:locked/>
    <w:uiPriority w:val="99"/>
    <w:rPr>
      <w:rFonts w:cs="Times New Roman"/>
      <w:lang w:val="en-GB" w:eastAsia="en-US" w:bidi="ar-SA"/>
    </w:rPr>
  </w:style>
  <w:style w:type="character" w:customStyle="1" w:styleId="107">
    <w:name w:val="正文文本 3 Char"/>
    <w:link w:val="31"/>
    <w:semiHidden/>
    <w:qFormat/>
    <w:locked/>
    <w:uiPriority w:val="99"/>
    <w:rPr>
      <w:rFonts w:ascii="Times New Roman" w:hAnsi="Times New Roman" w:cs="Times New Roman"/>
      <w:sz w:val="16"/>
      <w:szCs w:val="16"/>
      <w:lang w:val="en-GB" w:eastAsia="ja-JP"/>
    </w:rPr>
  </w:style>
  <w:style w:type="character" w:customStyle="1" w:styleId="108">
    <w:name w:val="题注 Char"/>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Char"/>
    <w:link w:val="30"/>
    <w:qFormat/>
    <w:locked/>
    <w:uiPriority w:val="0"/>
    <w:rPr>
      <w:rFonts w:ascii="Times New Roman" w:hAnsi="Times New Roman" w:cs="Times New Roman"/>
      <w:sz w:val="20"/>
      <w:szCs w:val="20"/>
      <w:lang w:val="en-GB" w:eastAsia="ja-JP"/>
    </w:rPr>
  </w:style>
  <w:style w:type="character" w:customStyle="1" w:styleId="112">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Char"/>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Char"/>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Char"/>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Char"/>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Char"/>
    <w:basedOn w:val="55"/>
    <w:link w:val="47"/>
    <w:qFormat/>
    <w:uiPriority w:val="10"/>
    <w:rPr>
      <w:rFonts w:asciiTheme="majorHAnsi" w:hAnsiTheme="majorHAnsi" w:cstheme="majorBidi"/>
      <w:b/>
      <w:bCs/>
      <w:sz w:val="32"/>
      <w:szCs w:val="32"/>
      <w:lang w:val="en-GB" w:eastAsia="ja-JP"/>
    </w:rPr>
  </w:style>
  <w:style w:type="character" w:customStyle="1" w:styleId="148">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5"/>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style>
  <w:style w:type="table" w:customStyle="1" w:styleId="154">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5">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6">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7">
    <w:name w:val="Placeholder Text"/>
    <w:basedOn w:val="55"/>
    <w:qFormat/>
    <w:uiPriority w:val="67"/>
    <w:rPr>
      <w:color w:val="808080"/>
    </w:rPr>
  </w:style>
  <w:style w:type="table" w:customStyle="1" w:styleId="158">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jlqj4b"/>
    <w:basedOn w:val="55"/>
    <w:qFormat/>
    <w:uiPriority w:val="0"/>
  </w:style>
  <w:style w:type="character" w:customStyle="1" w:styleId="160">
    <w:name w:val="fszzbb"/>
    <w:basedOn w:val="55"/>
    <w:qFormat/>
    <w:uiPriority w:val="0"/>
  </w:style>
  <w:style w:type="table" w:customStyle="1" w:styleId="161">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2">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1366</Words>
  <Characters>6694</Characters>
  <Lines>284</Lines>
  <Paragraphs>80</Paragraphs>
  <TotalTime>3</TotalTime>
  <ScaleCrop>false</ScaleCrop>
  <LinksUpToDate>false</LinksUpToDate>
  <CharactersWithSpaces>8029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cp:lastModifiedBy>
  <cp:lastPrinted>2021-11-04T10:32:00Z</cp:lastPrinted>
  <dcterms:modified xsi:type="dcterms:W3CDTF">2022-09-30T05:58:12Z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7411366BFCE24672A16B3BCF22948E95</vt:lpwstr>
  </property>
</Properties>
</file>